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6B" w:rsidRPr="00C94B57" w:rsidRDefault="00A5536B" w:rsidP="00A5536B">
      <w:pPr>
        <w:jc w:val="center"/>
        <w:rPr>
          <w:rFonts w:cs="Calibri"/>
          <w:b/>
          <w:sz w:val="24"/>
          <w:szCs w:val="24"/>
        </w:rPr>
      </w:pPr>
      <w:bookmarkStart w:id="0" w:name="_GoBack"/>
      <w:bookmarkEnd w:id="0"/>
      <w:r>
        <w:rPr>
          <w:rFonts w:cs="Calibri"/>
          <w:b/>
          <w:sz w:val="24"/>
          <w:szCs w:val="24"/>
        </w:rPr>
        <w:t>A</w:t>
      </w:r>
      <w:r w:rsidRPr="00C94B57">
        <w:rPr>
          <w:rFonts w:cs="Calibri"/>
          <w:b/>
          <w:sz w:val="24"/>
          <w:szCs w:val="24"/>
        </w:rPr>
        <w:t>NEXO VI</w:t>
      </w:r>
      <w:r>
        <w:rPr>
          <w:rFonts w:cs="Calibri"/>
          <w:b/>
          <w:sz w:val="24"/>
          <w:szCs w:val="24"/>
        </w:rPr>
        <w:t>II</w:t>
      </w:r>
    </w:p>
    <w:p w:rsidR="00A5536B" w:rsidRPr="00D223E4" w:rsidRDefault="00A5536B" w:rsidP="00A5536B">
      <w:pPr>
        <w:shd w:val="clear" w:color="auto" w:fill="D9D9D9"/>
        <w:jc w:val="center"/>
        <w:rPr>
          <w:rFonts w:cs="Calibri"/>
          <w:b/>
          <w:sz w:val="24"/>
          <w:szCs w:val="24"/>
        </w:rPr>
      </w:pPr>
      <w:r w:rsidRPr="00D223E4">
        <w:rPr>
          <w:rFonts w:cs="Calibri"/>
          <w:b/>
          <w:sz w:val="24"/>
          <w:szCs w:val="24"/>
        </w:rPr>
        <w:t>MINUTA DO CONTRATO Nº ___/___</w:t>
      </w:r>
    </w:p>
    <w:p w:rsidR="00A5536B" w:rsidRPr="00D223E4" w:rsidRDefault="00A5536B" w:rsidP="00A5536B">
      <w:pPr>
        <w:jc w:val="center"/>
        <w:rPr>
          <w:rFonts w:cs="Calibri"/>
          <w:b/>
          <w:sz w:val="24"/>
          <w:szCs w:val="24"/>
        </w:rPr>
      </w:pPr>
      <w:r w:rsidRPr="00D223E4">
        <w:rPr>
          <w:rFonts w:cs="Calibri"/>
          <w:b/>
          <w:sz w:val="24"/>
          <w:szCs w:val="24"/>
        </w:rPr>
        <w:t>PROCESSO ADMINISTRATIVO Nº ___/____</w:t>
      </w:r>
    </w:p>
    <w:p w:rsidR="00A5536B" w:rsidRPr="003127C3" w:rsidRDefault="00A5536B" w:rsidP="00A5536B">
      <w:pPr>
        <w:autoSpaceDE w:val="0"/>
        <w:autoSpaceDN w:val="0"/>
        <w:adjustRightInd w:val="0"/>
        <w:ind w:left="3969"/>
        <w:jc w:val="both"/>
        <w:rPr>
          <w:rFonts w:cs="Calibri"/>
          <w:b/>
          <w:sz w:val="24"/>
          <w:szCs w:val="24"/>
        </w:rPr>
      </w:pPr>
      <w:r w:rsidRPr="003127C3">
        <w:rPr>
          <w:rFonts w:cs="Calibri"/>
          <w:b/>
          <w:sz w:val="24"/>
          <w:szCs w:val="24"/>
        </w:rPr>
        <w:t xml:space="preserve">CONTRATO QUE FAZEM ENTRE SI A CÂMARA MUNICIPAL DE </w:t>
      </w:r>
      <w:proofErr w:type="gramStart"/>
      <w:r w:rsidRPr="003127C3">
        <w:rPr>
          <w:rFonts w:cs="Calibri"/>
          <w:b/>
          <w:sz w:val="24"/>
          <w:szCs w:val="24"/>
        </w:rPr>
        <w:t>QUIRINÓPOLIS ...</w:t>
      </w:r>
      <w:proofErr w:type="gramEnd"/>
      <w:r w:rsidRPr="003127C3">
        <w:rPr>
          <w:rFonts w:cs="Calibri"/>
          <w:b/>
          <w:sz w:val="24"/>
          <w:szCs w:val="24"/>
        </w:rPr>
        <w:t>.....</w:t>
      </w:r>
    </w:p>
    <w:p w:rsidR="00A5536B" w:rsidRPr="003127C3" w:rsidRDefault="00A5536B" w:rsidP="00A5536B">
      <w:pPr>
        <w:autoSpaceDE w:val="0"/>
        <w:autoSpaceDN w:val="0"/>
        <w:adjustRightInd w:val="0"/>
        <w:ind w:left="1843"/>
        <w:jc w:val="both"/>
        <w:rPr>
          <w:rFonts w:cs="Calibri"/>
          <w:b/>
          <w:sz w:val="24"/>
          <w:szCs w:val="24"/>
        </w:rPr>
      </w:pPr>
      <w:r w:rsidRPr="003127C3">
        <w:rPr>
          <w:rFonts w:cs="Calibri"/>
          <w:b/>
          <w:sz w:val="24"/>
          <w:szCs w:val="24"/>
        </w:rPr>
        <w:t>DAS CONTRATANTES</w:t>
      </w:r>
    </w:p>
    <w:p w:rsidR="00A5536B" w:rsidRPr="003127C3" w:rsidRDefault="00A5536B" w:rsidP="00A5536B">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w:t>
      </w:r>
      <w:proofErr w:type="gramStart"/>
      <w:r w:rsidRPr="003127C3">
        <w:rPr>
          <w:rFonts w:cs="Calibri"/>
          <w:sz w:val="24"/>
          <w:szCs w:val="24"/>
        </w:rPr>
        <w:t>Quirinópolis-GO</w:t>
      </w:r>
      <w:proofErr w:type="gramEnd"/>
      <w:r w:rsidRPr="003127C3">
        <w:rPr>
          <w:rFonts w:cs="Calibri"/>
          <w:sz w:val="24"/>
          <w:szCs w:val="24"/>
        </w:rPr>
        <w:t xml:space="preserve">,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João </w:t>
      </w:r>
      <w:proofErr w:type="spellStart"/>
      <w:r>
        <w:rPr>
          <w:rFonts w:cs="Calibri"/>
          <w:sz w:val="24"/>
          <w:szCs w:val="24"/>
        </w:rPr>
        <w:t>Gervasi</w:t>
      </w:r>
      <w:proofErr w:type="spellEnd"/>
      <w:r>
        <w:rPr>
          <w:rFonts w:cs="Calibri"/>
          <w:sz w:val="24"/>
          <w:szCs w:val="24"/>
        </w:rPr>
        <w:t>,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PRIMEIRA) - Do Objeto do Contrato </w:t>
      </w:r>
    </w:p>
    <w:p w:rsidR="00A5536B" w:rsidRPr="00D51857" w:rsidRDefault="00A5536B" w:rsidP="00A5536B">
      <w:pPr>
        <w:numPr>
          <w:ilvl w:val="0"/>
          <w:numId w:val="1"/>
        </w:numPr>
        <w:tabs>
          <w:tab w:val="clear" w:pos="0"/>
          <w:tab w:val="left" w:pos="-426"/>
        </w:tabs>
        <w:suppressAutoHyphens/>
        <w:spacing w:after="0" w:line="240" w:lineRule="auto"/>
        <w:jc w:val="both"/>
        <w:rPr>
          <w:rFonts w:cs="Calibri"/>
          <w:b/>
        </w:rPr>
      </w:pPr>
      <w:r w:rsidRPr="000F5F1D">
        <w:rPr>
          <w:rFonts w:cs="Calibri"/>
          <w:sz w:val="24"/>
          <w:szCs w:val="24"/>
        </w:rPr>
        <w:t xml:space="preserve">1.1 - </w:t>
      </w:r>
      <w:r>
        <w:rPr>
          <w:rFonts w:eastAsia="Times New Roman" w:cs="Calibri"/>
          <w:sz w:val="24"/>
          <w:szCs w:val="24"/>
        </w:rPr>
        <w:t xml:space="preserve">Aquisição de gêneros alimentícios destinados ao fornecimento café da manhã e lanche para a Câmara Municipal de Quirinópolis, </w:t>
      </w:r>
      <w:r w:rsidRPr="005C158A">
        <w:rPr>
          <w:rFonts w:eastAsia="Times New Roman" w:cs="Calibri"/>
          <w:sz w:val="24"/>
          <w:szCs w:val="24"/>
        </w:rPr>
        <w:t xml:space="preserve">conforme especificações constantes no Anexo I </w:t>
      </w:r>
      <w:r>
        <w:rPr>
          <w:rFonts w:eastAsia="Times New Roman" w:cs="Calibri"/>
          <w:sz w:val="24"/>
          <w:szCs w:val="24"/>
        </w:rPr>
        <w:t xml:space="preserve">da </w:t>
      </w:r>
      <w:r>
        <w:rPr>
          <w:rFonts w:eastAsia="Times New Roman" w:cs="Calibri"/>
          <w:b/>
          <w:sz w:val="24"/>
          <w:szCs w:val="24"/>
        </w:rPr>
        <w:t>Carta Convite nº 001/2021</w:t>
      </w:r>
      <w:r>
        <w:rPr>
          <w:rFonts w:eastAsia="Times New Roman" w:cs="Calibri"/>
          <w:sz w:val="24"/>
          <w:szCs w:val="24"/>
        </w:rPr>
        <w:t xml:space="preserve">. </w:t>
      </w:r>
      <w:r w:rsidRPr="00FC4AE0">
        <w:rPr>
          <w:rFonts w:cs="Calibri"/>
          <w:sz w:val="24"/>
          <w:szCs w:val="24"/>
        </w:rPr>
        <w:t xml:space="preserve">Constitui objeto deste instrumento contratual o fornecimento de: </w:t>
      </w:r>
    </w:p>
    <w:p w:rsidR="00A5536B" w:rsidRPr="00D51857" w:rsidRDefault="00A5536B" w:rsidP="00A5536B">
      <w:pPr>
        <w:numPr>
          <w:ilvl w:val="0"/>
          <w:numId w:val="1"/>
        </w:numPr>
        <w:tabs>
          <w:tab w:val="clear" w:pos="0"/>
          <w:tab w:val="left" w:pos="-426"/>
        </w:tabs>
        <w:suppressAutoHyphens/>
        <w:spacing w:after="0" w:line="240" w:lineRule="auto"/>
        <w:jc w:val="both"/>
        <w:rPr>
          <w:rFonts w:cs="Calibri"/>
          <w:b/>
          <w:sz w:val="16"/>
          <w:szCs w:val="16"/>
        </w:rPr>
      </w:pPr>
    </w:p>
    <w:p w:rsidR="00A5536B" w:rsidRDefault="00A5536B" w:rsidP="00A5536B">
      <w:pPr>
        <w:numPr>
          <w:ilvl w:val="0"/>
          <w:numId w:val="1"/>
        </w:numPr>
        <w:spacing w:after="0"/>
        <w:jc w:val="both"/>
        <w:rPr>
          <w:rFonts w:cs="Calibri"/>
          <w:b/>
          <w:sz w:val="24"/>
          <w:szCs w:val="24"/>
        </w:rPr>
      </w:pPr>
      <w:r>
        <w:rPr>
          <w:rFonts w:cs="Calibri"/>
          <w:b/>
          <w:sz w:val="24"/>
          <w:szCs w:val="24"/>
        </w:rPr>
        <w:t>LOTE 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73"/>
        <w:gridCol w:w="1860"/>
        <w:gridCol w:w="657"/>
        <w:gridCol w:w="797"/>
        <w:gridCol w:w="1422"/>
        <w:gridCol w:w="1842"/>
      </w:tblGrid>
      <w:tr w:rsidR="00A5536B" w:rsidRPr="00E71678" w:rsidTr="005E7632">
        <w:tc>
          <w:tcPr>
            <w:tcW w:w="696" w:type="dxa"/>
            <w:shd w:val="clear" w:color="auto" w:fill="auto"/>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Item</w:t>
            </w:r>
          </w:p>
        </w:tc>
        <w:tc>
          <w:tcPr>
            <w:tcW w:w="2473" w:type="dxa"/>
            <w:shd w:val="clear" w:color="auto" w:fill="auto"/>
          </w:tcPr>
          <w:p w:rsidR="00A5536B" w:rsidRPr="00D51857" w:rsidRDefault="00A5536B" w:rsidP="005E7632">
            <w:pPr>
              <w:suppressAutoHyphens/>
              <w:spacing w:after="0" w:line="240" w:lineRule="auto"/>
              <w:jc w:val="both"/>
              <w:rPr>
                <w:rFonts w:eastAsia="Times New Roman" w:cs="Calibri"/>
                <w:b/>
              </w:rPr>
            </w:pPr>
            <w:r w:rsidRPr="00D51857">
              <w:rPr>
                <w:rFonts w:eastAsia="Times New Roman" w:cs="Calibri"/>
                <w:b/>
              </w:rPr>
              <w:t>Produto</w:t>
            </w:r>
          </w:p>
        </w:tc>
        <w:tc>
          <w:tcPr>
            <w:tcW w:w="1860" w:type="dxa"/>
            <w:shd w:val="clear" w:color="auto" w:fill="auto"/>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Especificação</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b/>
              </w:rPr>
            </w:pPr>
            <w:proofErr w:type="spellStart"/>
            <w:r w:rsidRPr="00D51857">
              <w:rPr>
                <w:rFonts w:eastAsia="Times New Roman" w:cs="Calibri"/>
                <w:b/>
              </w:rPr>
              <w:t>Qtd</w:t>
            </w:r>
            <w:proofErr w:type="spellEnd"/>
            <w:r w:rsidRPr="00D51857">
              <w:rPr>
                <w:rFonts w:eastAsia="Times New Roman" w:cs="Calibri"/>
                <w:b/>
              </w:rPr>
              <w:t>.</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b/>
              </w:rPr>
            </w:pPr>
            <w:proofErr w:type="spellStart"/>
            <w:r w:rsidRPr="00D51857">
              <w:rPr>
                <w:rFonts w:eastAsia="Times New Roman" w:cs="Calibri"/>
                <w:b/>
              </w:rPr>
              <w:t>Und</w:t>
            </w:r>
            <w:proofErr w:type="spellEnd"/>
            <w:r w:rsidRPr="00D51857">
              <w:rPr>
                <w:rFonts w:eastAsia="Times New Roman" w:cs="Calibri"/>
                <w:b/>
              </w:rPr>
              <w:t>.</w:t>
            </w:r>
          </w:p>
        </w:tc>
        <w:tc>
          <w:tcPr>
            <w:tcW w:w="1422" w:type="dxa"/>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 xml:space="preserve">Valor </w:t>
            </w:r>
            <w:proofErr w:type="spellStart"/>
            <w:r w:rsidRPr="00D51857">
              <w:rPr>
                <w:rFonts w:eastAsia="Times New Roman" w:cs="Calibri"/>
                <w:b/>
              </w:rPr>
              <w:t>Unt</w:t>
            </w:r>
            <w:proofErr w:type="spellEnd"/>
            <w:r w:rsidRPr="00D51857">
              <w:rPr>
                <w:rFonts w:eastAsia="Times New Roman" w:cs="Calibri"/>
                <w:b/>
              </w:rPr>
              <w:t>.</w:t>
            </w:r>
          </w:p>
        </w:tc>
        <w:tc>
          <w:tcPr>
            <w:tcW w:w="1842" w:type="dxa"/>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Valor Total</w:t>
            </w: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1</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Enroladinho de Queijo</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2</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Enroladinho de Salsicha </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3</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Coxinha</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14</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4</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Quibe</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14</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lastRenderedPageBreak/>
              <w:t>5</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proofErr w:type="spellStart"/>
            <w:r w:rsidRPr="00D51857">
              <w:rPr>
                <w:rFonts w:eastAsia="Times New Roman" w:cs="Calibri"/>
              </w:rPr>
              <w:t>Risole</w:t>
            </w:r>
            <w:proofErr w:type="spellEnd"/>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proofErr w:type="gramStart"/>
            <w:r w:rsidRPr="00D51857">
              <w:rPr>
                <w:rFonts w:eastAsia="Times New Roman" w:cs="Calibri"/>
              </w:rPr>
              <w:t>8</w:t>
            </w:r>
            <w:proofErr w:type="gramEnd"/>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6</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Croquete</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proofErr w:type="gramStart"/>
            <w:r w:rsidRPr="00D51857">
              <w:rPr>
                <w:rFonts w:eastAsia="Times New Roman" w:cs="Calibri"/>
              </w:rPr>
              <w:t>6</w:t>
            </w:r>
            <w:proofErr w:type="gramEnd"/>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7</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Empada</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8</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proofErr w:type="spellStart"/>
            <w:r w:rsidRPr="00D51857">
              <w:rPr>
                <w:rFonts w:eastAsia="Times New Roman" w:cs="Calibri"/>
              </w:rPr>
              <w:t>Esfirra</w:t>
            </w:r>
            <w:proofErr w:type="spellEnd"/>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14</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9</w:t>
            </w:r>
            <w:proofErr w:type="gramEnd"/>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Torta de frango (</w:t>
            </w:r>
            <w:proofErr w:type="gramStart"/>
            <w:r w:rsidRPr="00D51857">
              <w:rPr>
                <w:rFonts w:eastAsia="Times New Roman" w:cs="Calibri"/>
              </w:rPr>
              <w:t>mini pedaço</w:t>
            </w:r>
            <w:proofErr w:type="gramEnd"/>
            <w:r w:rsidRPr="00D51857">
              <w:rPr>
                <w:rFonts w:eastAsia="Times New Roman" w:cs="Calibri"/>
              </w:rPr>
              <w:t>)</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40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10</w:t>
            </w:r>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Pastel de queijo</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11</w:t>
            </w:r>
          </w:p>
        </w:tc>
        <w:tc>
          <w:tcPr>
            <w:tcW w:w="247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Pastel de carne</w:t>
            </w:r>
          </w:p>
        </w:tc>
        <w:tc>
          <w:tcPr>
            <w:tcW w:w="1860"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Salgado tipo</w:t>
            </w:r>
          </w:p>
          <w:p w:rsidR="00A5536B" w:rsidRPr="00D51857" w:rsidRDefault="00A5536B" w:rsidP="005E7632">
            <w:pPr>
              <w:suppressAutoHyphens/>
              <w:spacing w:after="0" w:line="240" w:lineRule="auto"/>
              <w:rPr>
                <w:rFonts w:eastAsia="Times New Roman" w:cs="Calibri"/>
              </w:rPr>
            </w:pPr>
            <w:r w:rsidRPr="00D51857">
              <w:rPr>
                <w:rFonts w:eastAsia="Times New Roman" w:cs="Calibri"/>
              </w:rPr>
              <w:t>“</w:t>
            </w:r>
            <w:proofErr w:type="gramStart"/>
            <w:r w:rsidRPr="00D51857">
              <w:rPr>
                <w:rFonts w:eastAsia="Times New Roman" w:cs="Calibri"/>
              </w:rPr>
              <w:t>buffet</w:t>
            </w:r>
            <w:proofErr w:type="gramEnd"/>
            <w:r w:rsidRPr="00D51857">
              <w:rPr>
                <w:rFonts w:eastAsia="Times New Roman" w:cs="Calibri"/>
              </w:rPr>
              <w:t>” com peso médio de 30 gramas</w:t>
            </w:r>
          </w:p>
        </w:tc>
        <w:tc>
          <w:tcPr>
            <w:tcW w:w="65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12</w:t>
            </w:r>
          </w:p>
        </w:tc>
        <w:tc>
          <w:tcPr>
            <w:tcW w:w="797" w:type="dxa"/>
            <w:shd w:val="clear" w:color="auto" w:fill="auto"/>
          </w:tcPr>
          <w:p w:rsidR="00A5536B" w:rsidRPr="00D51857" w:rsidRDefault="00A5536B" w:rsidP="005E7632">
            <w:pPr>
              <w:suppressAutoHyphens/>
              <w:spacing w:after="0" w:line="240" w:lineRule="auto"/>
              <w:jc w:val="center"/>
              <w:rPr>
                <w:rFonts w:eastAsia="Times New Roman" w:cs="Calibri"/>
              </w:rPr>
            </w:pPr>
            <w:r w:rsidRPr="00D51857">
              <w:rPr>
                <w:rFonts w:eastAsia="Times New Roman" w:cs="Calibri"/>
              </w:rPr>
              <w:t>Cento</w:t>
            </w:r>
          </w:p>
        </w:tc>
        <w:tc>
          <w:tcPr>
            <w:tcW w:w="1422"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E71678" w:rsidTr="005E7632">
        <w:tc>
          <w:tcPr>
            <w:tcW w:w="7905" w:type="dxa"/>
            <w:gridSpan w:val="6"/>
            <w:shd w:val="clear" w:color="auto" w:fill="auto"/>
          </w:tcPr>
          <w:p w:rsidR="00A5536B" w:rsidRPr="00D51857" w:rsidRDefault="00A5536B" w:rsidP="005E7632">
            <w:pPr>
              <w:suppressAutoHyphens/>
              <w:spacing w:after="0" w:line="240" w:lineRule="auto"/>
              <w:jc w:val="right"/>
              <w:rPr>
                <w:rFonts w:eastAsia="Times New Roman" w:cs="Calibri"/>
                <w:b/>
              </w:rPr>
            </w:pPr>
            <w:r w:rsidRPr="00D51857">
              <w:rPr>
                <w:rFonts w:eastAsia="Times New Roman" w:cs="Calibri"/>
                <w:b/>
              </w:rPr>
              <w:t>VALOR TOTAL:</w:t>
            </w:r>
          </w:p>
        </w:tc>
        <w:tc>
          <w:tcPr>
            <w:tcW w:w="1842" w:type="dxa"/>
          </w:tcPr>
          <w:p w:rsidR="00A5536B" w:rsidRPr="00D51857" w:rsidRDefault="00A5536B" w:rsidP="005E7632">
            <w:pPr>
              <w:suppressAutoHyphens/>
              <w:spacing w:after="0" w:line="240" w:lineRule="auto"/>
              <w:rPr>
                <w:rFonts w:eastAsia="Times New Roman" w:cs="Calibri"/>
              </w:rPr>
            </w:pPr>
          </w:p>
        </w:tc>
      </w:tr>
    </w:tbl>
    <w:p w:rsidR="00A5536B" w:rsidRDefault="00A5536B" w:rsidP="00A5536B">
      <w:pPr>
        <w:numPr>
          <w:ilvl w:val="0"/>
          <w:numId w:val="1"/>
        </w:numPr>
        <w:spacing w:after="0" w:line="240" w:lineRule="auto"/>
        <w:jc w:val="both"/>
        <w:rPr>
          <w:rFonts w:cs="Calibri"/>
          <w:sz w:val="24"/>
          <w:szCs w:val="24"/>
        </w:rPr>
      </w:pPr>
    </w:p>
    <w:p w:rsidR="00A5536B" w:rsidRPr="001E4B21" w:rsidRDefault="00A5536B" w:rsidP="00A5536B">
      <w:pPr>
        <w:numPr>
          <w:ilvl w:val="0"/>
          <w:numId w:val="1"/>
        </w:numPr>
        <w:spacing w:after="0" w:line="240" w:lineRule="auto"/>
        <w:jc w:val="both"/>
        <w:rPr>
          <w:rFonts w:cs="Calibri"/>
          <w:b/>
          <w:sz w:val="24"/>
          <w:szCs w:val="24"/>
        </w:rPr>
      </w:pPr>
      <w:r w:rsidRPr="001E4B21">
        <w:rPr>
          <w:rFonts w:cs="Calibri"/>
          <w:b/>
          <w:sz w:val="24"/>
          <w:szCs w:val="24"/>
        </w:rPr>
        <w:t>LOTE 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842"/>
      </w:tblGrid>
      <w:tr w:rsidR="00A5536B" w:rsidRPr="00D71ED3" w:rsidTr="005E7632">
        <w:tc>
          <w:tcPr>
            <w:tcW w:w="696" w:type="dxa"/>
            <w:shd w:val="clear" w:color="auto" w:fill="auto"/>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Item</w:t>
            </w:r>
          </w:p>
        </w:tc>
        <w:tc>
          <w:tcPr>
            <w:tcW w:w="2513" w:type="dxa"/>
            <w:shd w:val="clear" w:color="auto" w:fill="auto"/>
          </w:tcPr>
          <w:p w:rsidR="00A5536B" w:rsidRPr="00D51857" w:rsidRDefault="00A5536B" w:rsidP="005E7632">
            <w:pPr>
              <w:suppressAutoHyphens/>
              <w:spacing w:after="0" w:line="240" w:lineRule="auto"/>
              <w:jc w:val="both"/>
              <w:rPr>
                <w:rFonts w:eastAsia="Times New Roman" w:cs="Calibri"/>
                <w:b/>
              </w:rPr>
            </w:pPr>
            <w:r w:rsidRPr="00D51857">
              <w:rPr>
                <w:rFonts w:eastAsia="Times New Roman" w:cs="Calibri"/>
                <w:b/>
              </w:rPr>
              <w:t>Produto</w:t>
            </w:r>
          </w:p>
        </w:tc>
        <w:tc>
          <w:tcPr>
            <w:tcW w:w="1861" w:type="dxa"/>
            <w:shd w:val="clear" w:color="auto" w:fill="auto"/>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Especificação</w:t>
            </w:r>
          </w:p>
        </w:tc>
        <w:tc>
          <w:tcPr>
            <w:tcW w:w="667" w:type="dxa"/>
            <w:shd w:val="clear" w:color="auto" w:fill="auto"/>
          </w:tcPr>
          <w:p w:rsidR="00A5536B" w:rsidRPr="00D51857" w:rsidRDefault="00A5536B" w:rsidP="005E7632">
            <w:pPr>
              <w:suppressAutoHyphens/>
              <w:spacing w:after="0" w:line="240" w:lineRule="auto"/>
              <w:jc w:val="center"/>
              <w:rPr>
                <w:rFonts w:eastAsia="Times New Roman" w:cs="Calibri"/>
                <w:b/>
              </w:rPr>
            </w:pPr>
            <w:proofErr w:type="spellStart"/>
            <w:r w:rsidRPr="00D51857">
              <w:rPr>
                <w:rFonts w:eastAsia="Times New Roman" w:cs="Calibri"/>
                <w:b/>
              </w:rPr>
              <w:t>Qtd</w:t>
            </w:r>
            <w:proofErr w:type="spellEnd"/>
            <w:r w:rsidRPr="00D51857">
              <w:rPr>
                <w:rFonts w:eastAsia="Times New Roman" w:cs="Calibri"/>
                <w:b/>
              </w:rPr>
              <w:t>.</w:t>
            </w:r>
          </w:p>
        </w:tc>
        <w:tc>
          <w:tcPr>
            <w:tcW w:w="717" w:type="dxa"/>
            <w:shd w:val="clear" w:color="auto" w:fill="auto"/>
          </w:tcPr>
          <w:p w:rsidR="00A5536B" w:rsidRPr="00D51857" w:rsidRDefault="00A5536B" w:rsidP="005E7632">
            <w:pPr>
              <w:suppressAutoHyphens/>
              <w:spacing w:after="0" w:line="240" w:lineRule="auto"/>
              <w:jc w:val="center"/>
              <w:rPr>
                <w:rFonts w:eastAsia="Times New Roman" w:cs="Calibri"/>
                <w:b/>
              </w:rPr>
            </w:pPr>
            <w:proofErr w:type="spellStart"/>
            <w:r w:rsidRPr="00D51857">
              <w:rPr>
                <w:rFonts w:eastAsia="Times New Roman" w:cs="Calibri"/>
                <w:b/>
              </w:rPr>
              <w:t>Und</w:t>
            </w:r>
            <w:proofErr w:type="spellEnd"/>
            <w:r w:rsidRPr="00D51857">
              <w:rPr>
                <w:rFonts w:eastAsia="Times New Roman" w:cs="Calibri"/>
                <w:b/>
              </w:rPr>
              <w:t>.</w:t>
            </w:r>
          </w:p>
        </w:tc>
        <w:tc>
          <w:tcPr>
            <w:tcW w:w="1451" w:type="dxa"/>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 xml:space="preserve">Valor </w:t>
            </w:r>
            <w:proofErr w:type="spellStart"/>
            <w:r w:rsidRPr="00D51857">
              <w:rPr>
                <w:rFonts w:eastAsia="Times New Roman" w:cs="Calibri"/>
                <w:b/>
              </w:rPr>
              <w:t>Unt</w:t>
            </w:r>
            <w:proofErr w:type="spellEnd"/>
            <w:r w:rsidRPr="00D51857">
              <w:rPr>
                <w:rFonts w:eastAsia="Times New Roman" w:cs="Calibri"/>
                <w:b/>
              </w:rPr>
              <w:t>.</w:t>
            </w:r>
          </w:p>
        </w:tc>
        <w:tc>
          <w:tcPr>
            <w:tcW w:w="1842" w:type="dxa"/>
          </w:tcPr>
          <w:p w:rsidR="00A5536B" w:rsidRPr="00D51857" w:rsidRDefault="00A5536B" w:rsidP="005E7632">
            <w:pPr>
              <w:suppressAutoHyphens/>
              <w:spacing w:after="0" w:line="240" w:lineRule="auto"/>
              <w:jc w:val="center"/>
              <w:rPr>
                <w:rFonts w:eastAsia="Times New Roman" w:cs="Calibri"/>
                <w:b/>
              </w:rPr>
            </w:pPr>
            <w:r w:rsidRPr="00D51857">
              <w:rPr>
                <w:rFonts w:eastAsia="Times New Roman" w:cs="Calibri"/>
                <w:b/>
              </w:rPr>
              <w:t>Valor Total</w:t>
            </w: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1</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Pão francês </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400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2</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Rosca Assada</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300 </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3</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Bolos diversos </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Panificadora </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4</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Broa Temperada</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5</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Broa Doce</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kg</w:t>
            </w:r>
            <w:proofErr w:type="gramEnd"/>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6</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Biscoito</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Panificadora </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7</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Bolo Confeitado</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100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Kg</w:t>
            </w:r>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8</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Pão de Queijo</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Panificadora</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500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kg</w:t>
            </w:r>
            <w:proofErr w:type="gramEnd"/>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9</w:t>
            </w:r>
            <w:proofErr w:type="gramEnd"/>
          </w:p>
        </w:tc>
        <w:tc>
          <w:tcPr>
            <w:tcW w:w="2513"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 xml:space="preserve">Presunto </w:t>
            </w:r>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Fatiado</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kg</w:t>
            </w:r>
            <w:proofErr w:type="gramEnd"/>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696"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10</w:t>
            </w:r>
          </w:p>
        </w:tc>
        <w:tc>
          <w:tcPr>
            <w:tcW w:w="2513" w:type="dxa"/>
            <w:shd w:val="clear" w:color="auto" w:fill="auto"/>
          </w:tcPr>
          <w:p w:rsidR="00A5536B" w:rsidRPr="00D51857" w:rsidRDefault="00A5536B" w:rsidP="005E7632">
            <w:pPr>
              <w:suppressAutoHyphens/>
              <w:spacing w:after="0" w:line="240" w:lineRule="auto"/>
              <w:rPr>
                <w:rFonts w:eastAsia="Times New Roman" w:cs="Calibri"/>
              </w:rPr>
            </w:pPr>
            <w:proofErr w:type="spellStart"/>
            <w:r w:rsidRPr="00D51857">
              <w:rPr>
                <w:rFonts w:eastAsia="Times New Roman" w:cs="Calibri"/>
              </w:rPr>
              <w:t>Muçarela</w:t>
            </w:r>
            <w:proofErr w:type="spellEnd"/>
          </w:p>
        </w:tc>
        <w:tc>
          <w:tcPr>
            <w:tcW w:w="1861"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Fatiado</w:t>
            </w:r>
          </w:p>
        </w:tc>
        <w:tc>
          <w:tcPr>
            <w:tcW w:w="667" w:type="dxa"/>
            <w:shd w:val="clear" w:color="auto" w:fill="auto"/>
          </w:tcPr>
          <w:p w:rsidR="00A5536B" w:rsidRPr="00D51857" w:rsidRDefault="00A5536B" w:rsidP="005E7632">
            <w:pPr>
              <w:suppressAutoHyphens/>
              <w:spacing w:after="0" w:line="240" w:lineRule="auto"/>
              <w:rPr>
                <w:rFonts w:eastAsia="Times New Roman" w:cs="Calibri"/>
              </w:rPr>
            </w:pPr>
            <w:r w:rsidRPr="00D51857">
              <w:rPr>
                <w:rFonts w:eastAsia="Times New Roman" w:cs="Calibri"/>
              </w:rPr>
              <w:t>300</w:t>
            </w:r>
          </w:p>
        </w:tc>
        <w:tc>
          <w:tcPr>
            <w:tcW w:w="717" w:type="dxa"/>
            <w:shd w:val="clear" w:color="auto" w:fill="auto"/>
          </w:tcPr>
          <w:p w:rsidR="00A5536B" w:rsidRPr="00D51857" w:rsidRDefault="00A5536B" w:rsidP="005E7632">
            <w:pPr>
              <w:suppressAutoHyphens/>
              <w:spacing w:after="0" w:line="240" w:lineRule="auto"/>
              <w:rPr>
                <w:rFonts w:eastAsia="Times New Roman" w:cs="Calibri"/>
              </w:rPr>
            </w:pPr>
            <w:proofErr w:type="gramStart"/>
            <w:r w:rsidRPr="00D51857">
              <w:rPr>
                <w:rFonts w:eastAsia="Times New Roman" w:cs="Calibri"/>
              </w:rPr>
              <w:t>kg</w:t>
            </w:r>
            <w:proofErr w:type="gramEnd"/>
          </w:p>
        </w:tc>
        <w:tc>
          <w:tcPr>
            <w:tcW w:w="1451" w:type="dxa"/>
          </w:tcPr>
          <w:p w:rsidR="00A5536B" w:rsidRPr="00D51857" w:rsidRDefault="00A5536B" w:rsidP="005E7632">
            <w:pPr>
              <w:suppressAutoHyphens/>
              <w:spacing w:after="0" w:line="240" w:lineRule="auto"/>
              <w:rPr>
                <w:rFonts w:eastAsia="Times New Roman" w:cs="Calibri"/>
              </w:rPr>
            </w:pPr>
          </w:p>
        </w:tc>
        <w:tc>
          <w:tcPr>
            <w:tcW w:w="1842" w:type="dxa"/>
          </w:tcPr>
          <w:p w:rsidR="00A5536B" w:rsidRPr="00D51857" w:rsidRDefault="00A5536B" w:rsidP="005E7632">
            <w:pPr>
              <w:suppressAutoHyphens/>
              <w:spacing w:after="0" w:line="240" w:lineRule="auto"/>
              <w:rPr>
                <w:rFonts w:eastAsia="Times New Roman" w:cs="Calibri"/>
              </w:rPr>
            </w:pPr>
          </w:p>
        </w:tc>
      </w:tr>
      <w:tr w:rsidR="00A5536B" w:rsidRPr="00D71ED3" w:rsidTr="005E7632">
        <w:tc>
          <w:tcPr>
            <w:tcW w:w="7905" w:type="dxa"/>
            <w:gridSpan w:val="6"/>
            <w:tcBorders>
              <w:bottom w:val="single" w:sz="4" w:space="0" w:color="auto"/>
            </w:tcBorders>
            <w:shd w:val="clear" w:color="auto" w:fill="auto"/>
          </w:tcPr>
          <w:p w:rsidR="00A5536B" w:rsidRPr="00D51857" w:rsidRDefault="00A5536B" w:rsidP="005E7632">
            <w:pPr>
              <w:suppressAutoHyphens/>
              <w:spacing w:after="0" w:line="240" w:lineRule="auto"/>
              <w:jc w:val="right"/>
              <w:rPr>
                <w:rFonts w:eastAsia="Times New Roman" w:cs="Calibri"/>
              </w:rPr>
            </w:pPr>
            <w:r w:rsidRPr="00D51857">
              <w:rPr>
                <w:rFonts w:eastAsia="Times New Roman" w:cs="Calibri"/>
                <w:b/>
              </w:rPr>
              <w:t>VALOR TOTAL:</w:t>
            </w:r>
          </w:p>
        </w:tc>
        <w:tc>
          <w:tcPr>
            <w:tcW w:w="1842" w:type="dxa"/>
            <w:tcBorders>
              <w:bottom w:val="single" w:sz="4" w:space="0" w:color="auto"/>
            </w:tcBorders>
          </w:tcPr>
          <w:p w:rsidR="00A5536B" w:rsidRPr="00D51857" w:rsidRDefault="00A5536B" w:rsidP="005E7632">
            <w:pPr>
              <w:suppressAutoHyphens/>
              <w:spacing w:after="0" w:line="240" w:lineRule="auto"/>
              <w:rPr>
                <w:rFonts w:eastAsia="Times New Roman" w:cs="Calibri"/>
              </w:rPr>
            </w:pPr>
          </w:p>
        </w:tc>
      </w:tr>
    </w:tbl>
    <w:p w:rsidR="00A5536B" w:rsidRPr="00FC4AE0" w:rsidRDefault="00A5536B" w:rsidP="00A5536B">
      <w:pPr>
        <w:tabs>
          <w:tab w:val="left" w:pos="-426"/>
        </w:tabs>
        <w:suppressAutoHyphens/>
        <w:spacing w:after="0" w:line="240" w:lineRule="auto"/>
        <w:jc w:val="both"/>
        <w:rPr>
          <w:rFonts w:cs="Calibri"/>
          <w:b/>
        </w:rPr>
      </w:pPr>
    </w:p>
    <w:p w:rsidR="00A5536B" w:rsidRDefault="00A5536B" w:rsidP="00A5536B">
      <w:pPr>
        <w:tabs>
          <w:tab w:val="left" w:pos="-426"/>
        </w:tabs>
        <w:suppressAutoHyphens/>
        <w:spacing w:after="0" w:line="240" w:lineRule="auto"/>
        <w:jc w:val="both"/>
        <w:rPr>
          <w:rFonts w:cs="Calibri"/>
          <w:sz w:val="24"/>
          <w:szCs w:val="24"/>
        </w:rPr>
      </w:pPr>
    </w:p>
    <w:p w:rsidR="00A5536B" w:rsidRDefault="00A5536B" w:rsidP="00A5536B">
      <w:pPr>
        <w:tabs>
          <w:tab w:val="left" w:pos="-426"/>
        </w:tabs>
        <w:suppressAutoHyphens/>
        <w:spacing w:after="0" w:line="240" w:lineRule="auto"/>
        <w:jc w:val="both"/>
        <w:rPr>
          <w:rFonts w:cs="Calibri"/>
          <w:sz w:val="24"/>
          <w:szCs w:val="24"/>
        </w:rPr>
      </w:pPr>
    </w:p>
    <w:p w:rsidR="00A5536B" w:rsidRDefault="00A5536B" w:rsidP="00A5536B">
      <w:pPr>
        <w:tabs>
          <w:tab w:val="left" w:pos="-426"/>
        </w:tabs>
        <w:suppressAutoHyphens/>
        <w:spacing w:after="0" w:line="240" w:lineRule="auto"/>
        <w:jc w:val="both"/>
        <w:rPr>
          <w:rFonts w:cs="Calibri"/>
          <w:sz w:val="24"/>
          <w:szCs w:val="24"/>
        </w:rPr>
      </w:pPr>
    </w:p>
    <w:p w:rsidR="00A5536B" w:rsidRDefault="00A5536B" w:rsidP="00A5536B">
      <w:pPr>
        <w:tabs>
          <w:tab w:val="left" w:pos="-426"/>
        </w:tabs>
        <w:suppressAutoHyphens/>
        <w:spacing w:after="0" w:line="240" w:lineRule="auto"/>
        <w:jc w:val="both"/>
        <w:rPr>
          <w:rFonts w:cs="Calibri"/>
          <w:sz w:val="24"/>
          <w:szCs w:val="24"/>
        </w:rPr>
      </w:pPr>
    </w:p>
    <w:p w:rsidR="00A5536B" w:rsidRDefault="00A5536B" w:rsidP="00A5536B">
      <w:pPr>
        <w:tabs>
          <w:tab w:val="left" w:pos="-426"/>
        </w:tabs>
        <w:suppressAutoHyphens/>
        <w:spacing w:after="0" w:line="240" w:lineRule="auto"/>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Pr>
          <w:rFonts w:cs="Calibri"/>
          <w:b/>
          <w:sz w:val="24"/>
          <w:szCs w:val="24"/>
        </w:rPr>
        <w:lastRenderedPageBreak/>
        <w:t xml:space="preserve">  </w:t>
      </w:r>
      <w:r w:rsidRPr="003127C3">
        <w:rPr>
          <w:rFonts w:cs="Calibri"/>
          <w:b/>
          <w:sz w:val="24"/>
          <w:szCs w:val="24"/>
        </w:rPr>
        <w:t>(CLÁUSULA SEGUNDA) – Do Regime de Execução</w:t>
      </w:r>
    </w:p>
    <w:p w:rsidR="00A5536B" w:rsidRDefault="00A5536B" w:rsidP="00A5536B">
      <w:pPr>
        <w:autoSpaceDE w:val="0"/>
        <w:autoSpaceDN w:val="0"/>
        <w:adjustRightInd w:val="0"/>
        <w:spacing w:after="0"/>
        <w:jc w:val="both"/>
        <w:rPr>
          <w:rFonts w:cs="Calibri"/>
          <w:sz w:val="24"/>
          <w:szCs w:val="24"/>
        </w:rPr>
      </w:pPr>
      <w:r>
        <w:rPr>
          <w:rFonts w:cs="Calibri"/>
          <w:sz w:val="24"/>
          <w:szCs w:val="24"/>
        </w:rPr>
        <w:t>2.1 -</w:t>
      </w:r>
      <w:proofErr w:type="gramStart"/>
      <w:r>
        <w:rPr>
          <w:rFonts w:cs="Calibri"/>
          <w:sz w:val="24"/>
          <w:szCs w:val="24"/>
        </w:rPr>
        <w:t xml:space="preserve">  </w:t>
      </w:r>
      <w:proofErr w:type="gramEnd"/>
      <w:r>
        <w:rPr>
          <w:rFonts w:cs="Calibri"/>
          <w:sz w:val="24"/>
          <w:szCs w:val="24"/>
        </w:rPr>
        <w:t xml:space="preserve">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rsidR="00A5536B" w:rsidRDefault="00A5536B" w:rsidP="00A5536B">
      <w:pPr>
        <w:autoSpaceDE w:val="0"/>
        <w:autoSpaceDN w:val="0"/>
        <w:adjustRightInd w:val="0"/>
        <w:spacing w:after="0"/>
        <w:jc w:val="both"/>
        <w:rPr>
          <w:rFonts w:cs="Calibri"/>
          <w:sz w:val="24"/>
          <w:szCs w:val="24"/>
        </w:rPr>
      </w:pPr>
      <w:r>
        <w:rPr>
          <w:rFonts w:cs="Calibri"/>
          <w:sz w:val="24"/>
          <w:szCs w:val="24"/>
        </w:rPr>
        <w:t xml:space="preserve">2.2 –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rsidR="00A5536B" w:rsidRDefault="00A5536B" w:rsidP="00A5536B">
      <w:pPr>
        <w:autoSpaceDE w:val="0"/>
        <w:autoSpaceDN w:val="0"/>
        <w:adjustRightInd w:val="0"/>
        <w:spacing w:after="0"/>
        <w:jc w:val="both"/>
        <w:rPr>
          <w:rFonts w:cs="Calibri"/>
          <w:sz w:val="24"/>
          <w:szCs w:val="24"/>
        </w:rPr>
      </w:pPr>
      <w:r>
        <w:rPr>
          <w:rFonts w:cs="Calibri"/>
          <w:sz w:val="24"/>
          <w:szCs w:val="24"/>
        </w:rPr>
        <w:t xml:space="preserve">2.3 – A </w:t>
      </w:r>
      <w:r w:rsidRPr="0080139D">
        <w:rPr>
          <w:rFonts w:cs="Calibri"/>
          <w:b/>
          <w:sz w:val="24"/>
          <w:szCs w:val="24"/>
        </w:rPr>
        <w:t>CONTRATANTE</w:t>
      </w:r>
      <w:r>
        <w:rPr>
          <w:rFonts w:cs="Calibri"/>
          <w:sz w:val="24"/>
          <w:szCs w:val="24"/>
        </w:rPr>
        <w:t xml:space="preserve"> não efetuará o pagamento de produtos entregues sem a solicitação supramencionada;</w:t>
      </w:r>
    </w:p>
    <w:p w:rsidR="00A5536B" w:rsidRDefault="00A5536B" w:rsidP="00A5536B">
      <w:pPr>
        <w:autoSpaceDE w:val="0"/>
        <w:autoSpaceDN w:val="0"/>
        <w:adjustRightInd w:val="0"/>
        <w:spacing w:after="0"/>
        <w:jc w:val="both"/>
        <w:rPr>
          <w:rFonts w:cs="Calibri"/>
          <w:sz w:val="24"/>
          <w:szCs w:val="24"/>
        </w:rPr>
      </w:pPr>
      <w:r>
        <w:rPr>
          <w:rFonts w:cs="Calibri"/>
          <w:sz w:val="24"/>
          <w:szCs w:val="24"/>
        </w:rPr>
        <w:t xml:space="preserve">2.4 – 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w:t>
      </w:r>
      <w:proofErr w:type="gramStart"/>
      <w:r>
        <w:rPr>
          <w:rFonts w:cs="Calibri"/>
          <w:sz w:val="24"/>
          <w:szCs w:val="24"/>
        </w:rPr>
        <w:t>sob pena</w:t>
      </w:r>
      <w:proofErr w:type="gramEnd"/>
      <w:r>
        <w:rPr>
          <w:rFonts w:cs="Calibri"/>
          <w:sz w:val="24"/>
          <w:szCs w:val="24"/>
        </w:rPr>
        <w:t xml:space="preserve"> de incorrer na multa da Cláusula Oitava deste contrato;</w:t>
      </w:r>
    </w:p>
    <w:p w:rsidR="00A5536B" w:rsidRDefault="00A5536B" w:rsidP="00A5536B">
      <w:pPr>
        <w:autoSpaceDE w:val="0"/>
        <w:autoSpaceDN w:val="0"/>
        <w:adjustRightInd w:val="0"/>
        <w:spacing w:after="0"/>
        <w:jc w:val="both"/>
        <w:rPr>
          <w:rFonts w:cs="Calibri"/>
          <w:sz w:val="24"/>
          <w:szCs w:val="24"/>
        </w:rPr>
      </w:pPr>
      <w:r>
        <w:rPr>
          <w:rFonts w:cs="Calibri"/>
          <w:sz w:val="24"/>
          <w:szCs w:val="24"/>
        </w:rPr>
        <w:t xml:space="preserve">2.5 – A </w:t>
      </w:r>
      <w:r w:rsidRPr="0080139D">
        <w:rPr>
          <w:rFonts w:cs="Calibri"/>
          <w:b/>
          <w:sz w:val="24"/>
          <w:szCs w:val="24"/>
        </w:rPr>
        <w:t>CONTRATADA</w:t>
      </w:r>
      <w:r>
        <w:rPr>
          <w:rFonts w:cs="Calibri"/>
          <w:sz w:val="24"/>
          <w:szCs w:val="24"/>
        </w:rPr>
        <w:t xml:space="preserve"> não poderá transferir a responsabilidade do fornecimento nem protelar sua entrega;</w:t>
      </w:r>
    </w:p>
    <w:p w:rsidR="00A5536B" w:rsidRDefault="00A5536B" w:rsidP="00A5536B">
      <w:pPr>
        <w:autoSpaceDE w:val="0"/>
        <w:autoSpaceDN w:val="0"/>
        <w:adjustRightInd w:val="0"/>
        <w:spacing w:after="0"/>
        <w:jc w:val="both"/>
        <w:rPr>
          <w:rFonts w:cs="Calibri"/>
          <w:sz w:val="24"/>
          <w:szCs w:val="24"/>
        </w:rPr>
      </w:pPr>
      <w:r>
        <w:rPr>
          <w:rFonts w:cs="Calibri"/>
          <w:sz w:val="24"/>
          <w:szCs w:val="24"/>
        </w:rPr>
        <w:t xml:space="preserve">2.6 – Caso o produto apresente características fora do padrão solicitado, o produto não será recebido, devendo ser providenciada nova entrega do produto com as características exigidas e os dias contarão como atraso, podendo incorrer na multa da Cláusula Oitava. </w:t>
      </w:r>
    </w:p>
    <w:p w:rsidR="00A5536B" w:rsidRPr="003127C3" w:rsidRDefault="00A5536B" w:rsidP="00A5536B">
      <w:pPr>
        <w:autoSpaceDE w:val="0"/>
        <w:autoSpaceDN w:val="0"/>
        <w:adjustRightInd w:val="0"/>
        <w:spacing w:after="0"/>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TERCEIRA) – Do Preço e Condições de Pagamento </w:t>
      </w:r>
    </w:p>
    <w:p w:rsidR="00A5536B" w:rsidRDefault="00A5536B" w:rsidP="00A5536B">
      <w:pPr>
        <w:autoSpaceDE w:val="0"/>
        <w:autoSpaceDN w:val="0"/>
        <w:adjustRightInd w:val="0"/>
        <w:spacing w:after="0"/>
        <w:jc w:val="both"/>
        <w:rPr>
          <w:rFonts w:cs="Calibri"/>
          <w:sz w:val="24"/>
          <w:szCs w:val="24"/>
        </w:rPr>
      </w:pPr>
      <w:r w:rsidRPr="003127C3">
        <w:rPr>
          <w:rFonts w:cs="Calibri"/>
          <w:sz w:val="24"/>
          <w:szCs w:val="24"/>
        </w:rPr>
        <w:t>3.1</w:t>
      </w:r>
      <w:r>
        <w:rPr>
          <w:rFonts w:cs="Calibri"/>
          <w:sz w:val="24"/>
          <w:szCs w:val="24"/>
        </w:rPr>
        <w:t xml:space="preserve"> - </w:t>
      </w:r>
      <w:r>
        <w:rPr>
          <w:sz w:val="23"/>
          <w:szCs w:val="23"/>
        </w:rPr>
        <w:t xml:space="preserve">Pelo fornecimento a </w:t>
      </w:r>
      <w:r>
        <w:rPr>
          <w:b/>
          <w:bCs/>
          <w:sz w:val="23"/>
          <w:szCs w:val="23"/>
        </w:rPr>
        <w:t xml:space="preserve">CONTRATANTE </w:t>
      </w:r>
      <w:r>
        <w:rPr>
          <w:sz w:val="23"/>
          <w:szCs w:val="23"/>
        </w:rPr>
        <w:t xml:space="preserve">pagará a </w:t>
      </w:r>
      <w:r>
        <w:rPr>
          <w:b/>
          <w:bCs/>
          <w:sz w:val="23"/>
          <w:szCs w:val="23"/>
        </w:rPr>
        <w:t xml:space="preserve">CONTRATADA </w:t>
      </w:r>
      <w:r>
        <w:rPr>
          <w:sz w:val="23"/>
          <w:szCs w:val="23"/>
        </w:rPr>
        <w:t xml:space="preserve">o valor total estimado de </w:t>
      </w:r>
      <w:r>
        <w:rPr>
          <w:b/>
          <w:bCs/>
          <w:sz w:val="23"/>
          <w:szCs w:val="23"/>
        </w:rPr>
        <w:t>R$ ______.</w:t>
      </w:r>
    </w:p>
    <w:p w:rsidR="00A5536B" w:rsidRPr="003127C3" w:rsidRDefault="00A5536B" w:rsidP="00A5536B">
      <w:pPr>
        <w:autoSpaceDE w:val="0"/>
        <w:autoSpaceDN w:val="0"/>
        <w:adjustRightInd w:val="0"/>
        <w:spacing w:after="0"/>
        <w:jc w:val="both"/>
        <w:rPr>
          <w:rFonts w:cs="Calibri"/>
          <w:sz w:val="24"/>
          <w:szCs w:val="24"/>
        </w:rPr>
      </w:pPr>
      <w:r w:rsidRPr="003127C3">
        <w:rPr>
          <w:rFonts w:cs="Calibri"/>
          <w:sz w:val="24"/>
          <w:szCs w:val="24"/>
        </w:rPr>
        <w:t>3.2</w:t>
      </w:r>
      <w:r>
        <w:rPr>
          <w:rFonts w:cs="Calibri"/>
          <w:sz w:val="24"/>
          <w:szCs w:val="24"/>
        </w:rPr>
        <w:t xml:space="preserve"> -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p>
    <w:p w:rsidR="00A5536B" w:rsidRDefault="00A5536B" w:rsidP="00A5536B">
      <w:pPr>
        <w:autoSpaceDE w:val="0"/>
        <w:autoSpaceDN w:val="0"/>
        <w:adjustRightInd w:val="0"/>
        <w:spacing w:after="0"/>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 xml:space="preserve"> O pagamento será efetuado pela Tesouraria, mediante os documentos apresentados, respondendo seu titular pelos pagamentos efetuados de forma irregular.</w:t>
      </w:r>
    </w:p>
    <w:p w:rsidR="00A5536B" w:rsidRDefault="00A5536B" w:rsidP="00A5536B">
      <w:pPr>
        <w:adjustRightInd w:val="0"/>
        <w:spacing w:after="0" w:line="240" w:lineRule="auto"/>
        <w:jc w:val="both"/>
        <w:rPr>
          <w:rFonts w:cs="Calibri"/>
          <w:sz w:val="24"/>
          <w:szCs w:val="24"/>
        </w:rPr>
      </w:pPr>
      <w:r>
        <w:rPr>
          <w:rFonts w:cs="Calibri"/>
          <w:sz w:val="24"/>
          <w:szCs w:val="24"/>
        </w:rPr>
        <w:t xml:space="preserve">3.4 - A </w:t>
      </w:r>
      <w:r w:rsidRPr="002E63BD">
        <w:rPr>
          <w:rFonts w:cs="Calibri"/>
          <w:b/>
          <w:sz w:val="24"/>
          <w:szCs w:val="24"/>
        </w:rPr>
        <w:t>CONTRATADA</w:t>
      </w:r>
      <w:r>
        <w:rPr>
          <w:rFonts w:cs="Calibri"/>
          <w:sz w:val="24"/>
          <w:szCs w:val="24"/>
        </w:rPr>
        <w:t xml:space="preserve"> deverá possuir conta bancária de pessoa jurídica na Caixa Econômica Federal ou cadastro no PIX.</w:t>
      </w:r>
    </w:p>
    <w:p w:rsidR="00A5536B" w:rsidRPr="00790235" w:rsidRDefault="00A5536B" w:rsidP="00A5536B">
      <w:pPr>
        <w:autoSpaceDE w:val="0"/>
        <w:autoSpaceDN w:val="0"/>
        <w:adjustRightInd w:val="0"/>
        <w:spacing w:after="0"/>
        <w:jc w:val="both"/>
        <w:rPr>
          <w:rFonts w:cs="Calibri"/>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QUARTA) – Do Prazo e </w:t>
      </w:r>
      <w:r>
        <w:rPr>
          <w:rFonts w:cs="Calibri"/>
          <w:b/>
          <w:sz w:val="24"/>
          <w:szCs w:val="24"/>
        </w:rPr>
        <w:t>Prorrogação do Fornecimento</w:t>
      </w:r>
    </w:p>
    <w:p w:rsidR="00A5536B" w:rsidRPr="003127C3" w:rsidRDefault="00A5536B" w:rsidP="00A5536B">
      <w:pPr>
        <w:autoSpaceDE w:val="0"/>
        <w:autoSpaceDN w:val="0"/>
        <w:adjustRightInd w:val="0"/>
        <w:spacing w:after="0"/>
        <w:jc w:val="both"/>
        <w:rPr>
          <w:rFonts w:cs="Calibri"/>
          <w:sz w:val="24"/>
          <w:szCs w:val="24"/>
        </w:rPr>
      </w:pPr>
      <w:r w:rsidRPr="003127C3">
        <w:rPr>
          <w:rFonts w:cs="Calibri"/>
          <w:sz w:val="24"/>
          <w:szCs w:val="24"/>
        </w:rPr>
        <w:t>4.1</w:t>
      </w:r>
      <w:r>
        <w:rPr>
          <w:rFonts w:cs="Calibri"/>
          <w:sz w:val="24"/>
          <w:szCs w:val="24"/>
        </w:rPr>
        <w:t xml:space="preserve"> - </w:t>
      </w:r>
      <w:r w:rsidRPr="003127C3">
        <w:rPr>
          <w:rFonts w:cs="Calibri"/>
          <w:sz w:val="24"/>
          <w:szCs w:val="24"/>
        </w:rPr>
        <w:t>Prazo de vigência do presente contrato iniciará na data de assinatura e término em __/___/___, podendo ser prorrogado por termo aditivo, desde que haja interesse entre as partes nos termos da Lei nº 8.666/93 e alterações posteriores.</w:t>
      </w:r>
    </w:p>
    <w:p w:rsidR="00A5536B" w:rsidRPr="00255439" w:rsidRDefault="00A5536B" w:rsidP="00A5536B">
      <w:pPr>
        <w:autoSpaceDE w:val="0"/>
        <w:autoSpaceDN w:val="0"/>
        <w:adjustRightInd w:val="0"/>
        <w:spacing w:after="0"/>
        <w:jc w:val="both"/>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QUINTA) – Da Dotação Orçamentária </w:t>
      </w:r>
    </w:p>
    <w:p w:rsidR="00A5536B" w:rsidRDefault="00A5536B" w:rsidP="00A5536B">
      <w:pPr>
        <w:autoSpaceDE w:val="0"/>
        <w:autoSpaceDN w:val="0"/>
        <w:adjustRightInd w:val="0"/>
        <w:jc w:val="both"/>
        <w:rPr>
          <w:rFonts w:cs="Calibri"/>
          <w:sz w:val="24"/>
          <w:szCs w:val="24"/>
        </w:rPr>
      </w:pPr>
      <w:r>
        <w:rPr>
          <w:rFonts w:cs="Calibri"/>
          <w:sz w:val="24"/>
          <w:szCs w:val="24"/>
        </w:rPr>
        <w:t xml:space="preserve">5.1 - </w:t>
      </w:r>
      <w:r w:rsidRPr="003127C3">
        <w:rPr>
          <w:rFonts w:cs="Calibri"/>
          <w:sz w:val="24"/>
          <w:szCs w:val="24"/>
        </w:rPr>
        <w:t>As despesas decorrentes da execução orçamentária do presente instrumento correrão a conta da seguinte dotação orçamentária: _________________, do vigente orçamento segundo o Plano de Classificação Funcional Programático e demais disposições contidas na Lei Federal nº 4.320/64.</w:t>
      </w:r>
    </w:p>
    <w:p w:rsidR="00A5536B" w:rsidRDefault="00A5536B" w:rsidP="00A5536B">
      <w:pPr>
        <w:autoSpaceDE w:val="0"/>
        <w:autoSpaceDN w:val="0"/>
        <w:adjustRightInd w:val="0"/>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sidRPr="00D51857">
        <w:rPr>
          <w:rFonts w:cs="Calibri"/>
          <w:b/>
          <w:sz w:val="24"/>
          <w:szCs w:val="24"/>
        </w:rPr>
        <w:lastRenderedPageBreak/>
        <w:t>(CLÁUSULA SEXTA) – Do Reajuste</w:t>
      </w:r>
    </w:p>
    <w:p w:rsidR="00A5536B" w:rsidRDefault="00A5536B" w:rsidP="00A5536B">
      <w:pPr>
        <w:spacing w:after="0" w:line="240" w:lineRule="auto"/>
        <w:jc w:val="both"/>
        <w:rPr>
          <w:rFonts w:cs="Calibri"/>
          <w:bCs/>
          <w:sz w:val="24"/>
          <w:szCs w:val="24"/>
        </w:rPr>
      </w:pPr>
      <w:r w:rsidRPr="00907FFD">
        <w:rPr>
          <w:rFonts w:cs="Calibri"/>
          <w:bCs/>
          <w:sz w:val="24"/>
          <w:szCs w:val="24"/>
        </w:rPr>
        <w:t>6.1</w:t>
      </w:r>
      <w:r>
        <w:rPr>
          <w:rFonts w:cs="Calibri"/>
          <w:bCs/>
          <w:sz w:val="24"/>
          <w:szCs w:val="24"/>
        </w:rPr>
        <w:t xml:space="preserve"> - O preço do objeto constante deste contrato poderá ser reajustado de acordo com o Índice Geral de Preços do Mercado – IGPM ou equivalente.</w:t>
      </w:r>
    </w:p>
    <w:p w:rsidR="00A5536B" w:rsidRPr="00907FFD" w:rsidRDefault="00A5536B" w:rsidP="00A5536B">
      <w:pPr>
        <w:spacing w:after="0" w:line="240" w:lineRule="auto"/>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SÉTIMA</w:t>
      </w:r>
      <w:r w:rsidRPr="003127C3">
        <w:rPr>
          <w:rFonts w:cs="Calibri"/>
          <w:b/>
          <w:sz w:val="24"/>
          <w:szCs w:val="24"/>
        </w:rPr>
        <w:t xml:space="preserve">) – </w:t>
      </w:r>
      <w:r>
        <w:rPr>
          <w:rFonts w:cs="Calibri"/>
          <w:b/>
          <w:sz w:val="24"/>
          <w:szCs w:val="24"/>
        </w:rPr>
        <w:t>Das Obrigações</w:t>
      </w:r>
    </w:p>
    <w:p w:rsidR="00A5536B" w:rsidRPr="00AD333A" w:rsidRDefault="00A5536B" w:rsidP="00A5536B">
      <w:pPr>
        <w:spacing w:after="0"/>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 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rsidR="00A5536B" w:rsidRPr="00AD333A" w:rsidRDefault="00A5536B" w:rsidP="00A5536B">
      <w:pPr>
        <w:spacing w:after="0"/>
        <w:jc w:val="both"/>
        <w:rPr>
          <w:rFonts w:cs="Calibri"/>
          <w:sz w:val="24"/>
          <w:szCs w:val="24"/>
        </w:rPr>
      </w:pPr>
      <w:r w:rsidRPr="00AD333A">
        <w:rPr>
          <w:rFonts w:cs="Calibri"/>
          <w:sz w:val="24"/>
          <w:szCs w:val="24"/>
        </w:rPr>
        <w:t>a) efetuar o pagamento no valor e prazo ajustado;</w:t>
      </w:r>
    </w:p>
    <w:p w:rsidR="00A5536B" w:rsidRDefault="00A5536B" w:rsidP="00A5536B">
      <w:pPr>
        <w:spacing w:after="0"/>
        <w:jc w:val="both"/>
        <w:rPr>
          <w:rFonts w:cs="Calibri"/>
          <w:sz w:val="24"/>
          <w:szCs w:val="24"/>
        </w:rPr>
      </w:pPr>
      <w:r>
        <w:rPr>
          <w:rFonts w:cs="Calibri"/>
          <w:sz w:val="24"/>
          <w:szCs w:val="24"/>
        </w:rPr>
        <w:t xml:space="preserve">b) modificar o presente Contrato, unilateralmente, para melhor adequação às finalidades de interesse </w:t>
      </w:r>
      <w:proofErr w:type="gramStart"/>
      <w:r>
        <w:rPr>
          <w:rFonts w:cs="Calibri"/>
          <w:sz w:val="24"/>
          <w:szCs w:val="24"/>
        </w:rPr>
        <w:t>público, respeitados</w:t>
      </w:r>
      <w:proofErr w:type="gramEnd"/>
      <w:r>
        <w:rPr>
          <w:rFonts w:cs="Calibri"/>
          <w:sz w:val="24"/>
          <w:szCs w:val="24"/>
        </w:rPr>
        <w:t xml:space="preserve"> os direitos da </w:t>
      </w:r>
      <w:r w:rsidRPr="006E703F">
        <w:rPr>
          <w:rFonts w:cs="Calibri"/>
          <w:b/>
          <w:sz w:val="24"/>
          <w:szCs w:val="24"/>
        </w:rPr>
        <w:t>CONTRATADA</w:t>
      </w:r>
      <w:r>
        <w:rPr>
          <w:rFonts w:cs="Calibri"/>
          <w:sz w:val="24"/>
          <w:szCs w:val="24"/>
        </w:rPr>
        <w:t>;</w:t>
      </w:r>
    </w:p>
    <w:p w:rsidR="00A5536B" w:rsidRDefault="00A5536B" w:rsidP="00A5536B">
      <w:pPr>
        <w:spacing w:after="0"/>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rsidR="00A5536B" w:rsidRDefault="00A5536B" w:rsidP="00A5536B">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rsidR="00A5536B" w:rsidRDefault="00A5536B" w:rsidP="00A5536B">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rsidR="00A5536B" w:rsidRDefault="00A5536B" w:rsidP="00A5536B">
      <w:pPr>
        <w:spacing w:after="0"/>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rsidR="00A5536B" w:rsidRDefault="00A5536B" w:rsidP="00A5536B">
      <w:pPr>
        <w:spacing w:after="0"/>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rsidR="00A5536B" w:rsidRPr="002E1F0C" w:rsidRDefault="00A5536B" w:rsidP="00A5536B">
      <w:pPr>
        <w:spacing w:after="0"/>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rsidR="00A5536B" w:rsidRPr="00AD333A" w:rsidRDefault="00A5536B" w:rsidP="00A5536B">
      <w:pPr>
        <w:spacing w:after="0"/>
        <w:jc w:val="both"/>
        <w:rPr>
          <w:rFonts w:cs="Calibri"/>
          <w:sz w:val="24"/>
          <w:szCs w:val="24"/>
        </w:rPr>
      </w:pPr>
      <w:r>
        <w:rPr>
          <w:rFonts w:cs="Calibri"/>
          <w:sz w:val="24"/>
          <w:szCs w:val="24"/>
        </w:rPr>
        <w:t xml:space="preserve">7.2 </w:t>
      </w:r>
      <w:r w:rsidRPr="00AD333A">
        <w:rPr>
          <w:rFonts w:cs="Calibri"/>
          <w:sz w:val="24"/>
          <w:szCs w:val="24"/>
        </w:rPr>
        <w:t xml:space="preserve">- Constitui obrigações da </w:t>
      </w:r>
      <w:r w:rsidRPr="00AD333A">
        <w:rPr>
          <w:rFonts w:cs="Calibri"/>
          <w:b/>
          <w:sz w:val="24"/>
          <w:szCs w:val="24"/>
        </w:rPr>
        <w:t>CONTRATADA</w:t>
      </w:r>
      <w:r w:rsidRPr="00AD333A">
        <w:rPr>
          <w:rFonts w:cs="Calibri"/>
          <w:sz w:val="24"/>
          <w:szCs w:val="24"/>
        </w:rPr>
        <w:t>:</w:t>
      </w:r>
    </w:p>
    <w:p w:rsidR="00A5536B" w:rsidRDefault="00A5536B" w:rsidP="00A5536B">
      <w:pPr>
        <w:spacing w:after="0"/>
        <w:jc w:val="both"/>
        <w:rPr>
          <w:rFonts w:cs="Calibri"/>
          <w:sz w:val="24"/>
          <w:szCs w:val="24"/>
        </w:rPr>
      </w:pPr>
      <w:r w:rsidRPr="00AD333A">
        <w:rPr>
          <w:rFonts w:cs="Calibri"/>
          <w:sz w:val="24"/>
          <w:szCs w:val="24"/>
        </w:rPr>
        <w:t xml:space="preserve">a) – entregar o objeto </w:t>
      </w:r>
      <w:proofErr w:type="gramStart"/>
      <w:r w:rsidRPr="00AD333A">
        <w:rPr>
          <w:rFonts w:cs="Calibri"/>
          <w:sz w:val="24"/>
          <w:szCs w:val="24"/>
        </w:rPr>
        <w:t>da presente</w:t>
      </w:r>
      <w:proofErr w:type="gramEnd"/>
      <w:r w:rsidRPr="00AD333A">
        <w:rPr>
          <w:rFonts w:cs="Calibri"/>
          <w:sz w:val="24"/>
          <w:szCs w:val="24"/>
        </w:rPr>
        <w:t xml:space="preserve"> licitação constante da Cláusula primeira conforme especificações estabelecidas no ato  que deu origem a contratação;</w:t>
      </w:r>
    </w:p>
    <w:p w:rsidR="00A5536B" w:rsidRDefault="00A5536B" w:rsidP="00A5536B">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rsidR="00A5536B" w:rsidRDefault="00A5536B" w:rsidP="00A5536B">
      <w:pPr>
        <w:spacing w:after="0"/>
        <w:jc w:val="both"/>
        <w:rPr>
          <w:rFonts w:cs="Calibri"/>
          <w:sz w:val="24"/>
          <w:szCs w:val="24"/>
        </w:rPr>
      </w:pPr>
      <w:r>
        <w:rPr>
          <w:rFonts w:cs="Calibri"/>
          <w:sz w:val="24"/>
          <w:szCs w:val="24"/>
        </w:rPr>
        <w:t>c) ter a pronta entrega o produto solicitado;</w:t>
      </w:r>
    </w:p>
    <w:p w:rsidR="00A5536B" w:rsidRDefault="00A5536B" w:rsidP="00A5536B">
      <w:pPr>
        <w:spacing w:after="0"/>
        <w:jc w:val="both"/>
        <w:rPr>
          <w:rFonts w:cs="Calibri"/>
          <w:sz w:val="24"/>
          <w:szCs w:val="24"/>
        </w:rPr>
      </w:pPr>
      <w:r>
        <w:rPr>
          <w:rFonts w:cs="Calibri"/>
          <w:sz w:val="24"/>
          <w:szCs w:val="24"/>
        </w:rPr>
        <w:t>d) apresentar as faturas preenchidas de forma correta e em valores correspondentes às requisições, em tempo de serem processadas;</w:t>
      </w:r>
    </w:p>
    <w:p w:rsidR="00A5536B" w:rsidRDefault="00A5536B" w:rsidP="00A5536B">
      <w:pPr>
        <w:spacing w:after="0"/>
        <w:jc w:val="both"/>
        <w:rPr>
          <w:rFonts w:cs="Calibri"/>
          <w:sz w:val="24"/>
          <w:szCs w:val="24"/>
        </w:rPr>
      </w:pPr>
      <w:r>
        <w:rPr>
          <w:rFonts w:cs="Calibri"/>
          <w:sz w:val="24"/>
          <w:szCs w:val="24"/>
        </w:rPr>
        <w:t>e) atender de imediato as requisições e em nenhuma hipótese atrasar o atendimento;</w:t>
      </w:r>
    </w:p>
    <w:p w:rsidR="00A5536B" w:rsidRDefault="00A5536B" w:rsidP="00A5536B">
      <w:pPr>
        <w:spacing w:after="0"/>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rsidR="00A5536B" w:rsidRDefault="00A5536B" w:rsidP="00A5536B">
      <w:pPr>
        <w:spacing w:after="0"/>
        <w:jc w:val="both"/>
        <w:rPr>
          <w:rFonts w:cs="Calibri"/>
          <w:sz w:val="24"/>
          <w:szCs w:val="24"/>
        </w:rPr>
      </w:pPr>
      <w:r>
        <w:rPr>
          <w:sz w:val="24"/>
          <w:szCs w:val="24"/>
        </w:rPr>
        <w:t>g</w:t>
      </w:r>
      <w:r w:rsidRPr="005D21FC">
        <w:rPr>
          <w:sz w:val="24"/>
          <w:szCs w:val="24"/>
        </w:rPr>
        <w:t xml:space="preserve">) responder pelas despesas relativas </w:t>
      </w:r>
      <w:proofErr w:type="gramStart"/>
      <w:r w:rsidRPr="005D21FC">
        <w:rPr>
          <w:sz w:val="24"/>
          <w:szCs w:val="24"/>
        </w:rPr>
        <w:t>à</w:t>
      </w:r>
      <w:proofErr w:type="gramEnd"/>
      <w:r w:rsidRPr="005D21FC">
        <w:rPr>
          <w:sz w:val="24"/>
          <w:szCs w:val="24"/>
        </w:rPr>
        <w:t xml:space="preserve">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w:t>
      </w:r>
      <w:proofErr w:type="gramStart"/>
      <w:r w:rsidRPr="005D21FC">
        <w:rPr>
          <w:sz w:val="24"/>
          <w:szCs w:val="24"/>
        </w:rPr>
        <w:t>à</w:t>
      </w:r>
      <w:proofErr w:type="gramEnd"/>
      <w:r w:rsidRPr="005D21FC">
        <w:rPr>
          <w:sz w:val="24"/>
          <w:szCs w:val="24"/>
        </w:rPr>
        <w:t xml:space="preserve"> </w:t>
      </w:r>
      <w:r w:rsidRPr="005D21FC">
        <w:rPr>
          <w:b/>
          <w:sz w:val="24"/>
          <w:szCs w:val="24"/>
        </w:rPr>
        <w:t>CONTRATANTE</w:t>
      </w:r>
      <w:r w:rsidRPr="005D21FC">
        <w:rPr>
          <w:sz w:val="24"/>
          <w:szCs w:val="24"/>
        </w:rPr>
        <w:t xml:space="preserve"> a responsabilidade por seu pagamento, nem poderá onerar o objeto </w:t>
      </w:r>
      <w:r w:rsidRPr="005D21FC">
        <w:rPr>
          <w:sz w:val="24"/>
          <w:szCs w:val="24"/>
        </w:rPr>
        <w:lastRenderedPageBreak/>
        <w:t>do Contrato ou restringir a regularização e o uso das obras e edificações, inclusive perante o Registro de Imóveis;</w:t>
      </w:r>
    </w:p>
    <w:p w:rsidR="00A5536B" w:rsidRDefault="00A5536B" w:rsidP="00A5536B">
      <w:pPr>
        <w:spacing w:after="0"/>
        <w:jc w:val="both"/>
        <w:rPr>
          <w:sz w:val="24"/>
          <w:szCs w:val="24"/>
        </w:rPr>
      </w:pPr>
      <w:r w:rsidRPr="005D21FC">
        <w:rPr>
          <w:sz w:val="24"/>
          <w:szCs w:val="24"/>
        </w:rPr>
        <w:t xml:space="preserve">h) não transferir, sob nenhum pretexto, sua responsabilidade para outras entidades, </w:t>
      </w:r>
      <w:proofErr w:type="gramStart"/>
      <w:r w:rsidRPr="005D21FC">
        <w:rPr>
          <w:sz w:val="24"/>
          <w:szCs w:val="24"/>
        </w:rPr>
        <w:t>sejam</w:t>
      </w:r>
      <w:proofErr w:type="gramEnd"/>
      <w:r w:rsidRPr="005D21FC">
        <w:rPr>
          <w:sz w:val="24"/>
          <w:szCs w:val="24"/>
        </w:rPr>
        <w:t xml:space="preserve"> fabricantes, técnicos ou quaisquer o</w:t>
      </w:r>
      <w:r>
        <w:rPr>
          <w:sz w:val="24"/>
          <w:szCs w:val="24"/>
        </w:rPr>
        <w:t>utros;</w:t>
      </w:r>
    </w:p>
    <w:p w:rsidR="00A5536B" w:rsidRDefault="00A5536B" w:rsidP="00A5536B">
      <w:pPr>
        <w:spacing w:after="0"/>
        <w:jc w:val="both"/>
        <w:rPr>
          <w:sz w:val="24"/>
          <w:szCs w:val="24"/>
        </w:rPr>
      </w:pPr>
      <w:r>
        <w:rPr>
          <w:sz w:val="24"/>
          <w:szCs w:val="24"/>
        </w:rPr>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rsidR="00A5536B" w:rsidRDefault="00A5536B" w:rsidP="00A5536B">
      <w:pPr>
        <w:spacing w:after="0"/>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rsidR="00A5536B" w:rsidRDefault="00A5536B" w:rsidP="00A5536B">
      <w:pPr>
        <w:spacing w:after="0"/>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rsidR="00A5536B" w:rsidRDefault="00A5536B" w:rsidP="00A5536B">
      <w:pPr>
        <w:spacing w:after="0"/>
        <w:jc w:val="both"/>
        <w:rPr>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rsidR="00A5536B" w:rsidRPr="00AD333A" w:rsidRDefault="00A5536B" w:rsidP="00A5536B">
      <w:pPr>
        <w:spacing w:after="0" w:line="240" w:lineRule="auto"/>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OITAVA</w:t>
      </w:r>
      <w:r w:rsidRPr="003127C3">
        <w:rPr>
          <w:rFonts w:cs="Calibri"/>
          <w:b/>
          <w:sz w:val="24"/>
          <w:szCs w:val="24"/>
        </w:rPr>
        <w:t xml:space="preserve">) – </w:t>
      </w:r>
      <w:r>
        <w:rPr>
          <w:rFonts w:cs="Calibri"/>
          <w:b/>
          <w:sz w:val="24"/>
          <w:szCs w:val="24"/>
        </w:rPr>
        <w:t>Das Sanções</w:t>
      </w:r>
    </w:p>
    <w:p w:rsidR="00A5536B" w:rsidRDefault="00A5536B" w:rsidP="00A5536B">
      <w:pPr>
        <w:spacing w:after="0"/>
        <w:jc w:val="both"/>
        <w:rPr>
          <w:sz w:val="24"/>
          <w:szCs w:val="24"/>
        </w:rPr>
      </w:pPr>
      <w:r w:rsidRPr="00715215">
        <w:rPr>
          <w:sz w:val="24"/>
          <w:szCs w:val="24"/>
        </w:rPr>
        <w:t>8.1</w:t>
      </w:r>
      <w:r>
        <w:rPr>
          <w:sz w:val="24"/>
          <w:szCs w:val="24"/>
        </w:rPr>
        <w:t xml:space="preserve"> </w:t>
      </w:r>
      <w:r w:rsidRPr="00715215">
        <w:rPr>
          <w:sz w:val="24"/>
          <w:szCs w:val="24"/>
        </w:rPr>
        <w:t xml:space="preserve">- Pela inexecução total ou parcial do presente Contrato a </w:t>
      </w:r>
      <w:r w:rsidRPr="00715215">
        <w:rPr>
          <w:b/>
          <w:sz w:val="24"/>
          <w:szCs w:val="24"/>
        </w:rPr>
        <w:t>CONTRATANTE</w:t>
      </w:r>
      <w:r w:rsidRPr="00715215">
        <w:rPr>
          <w:sz w:val="24"/>
          <w:szCs w:val="24"/>
        </w:rPr>
        <w:t xml:space="preserve"> poderá, garantida a prévia defesa, aplicar à </w:t>
      </w:r>
      <w:r w:rsidRPr="00715215">
        <w:rPr>
          <w:b/>
          <w:sz w:val="24"/>
          <w:szCs w:val="24"/>
        </w:rPr>
        <w:t>CONTRATADA</w:t>
      </w:r>
      <w:r w:rsidRPr="00715215">
        <w:rPr>
          <w:sz w:val="24"/>
          <w:szCs w:val="24"/>
        </w:rPr>
        <w:t xml:space="preserve"> as seguintes sanções, na forma dos artigos 86 e 87 da Lei Feder</w:t>
      </w:r>
      <w:r>
        <w:rPr>
          <w:sz w:val="24"/>
          <w:szCs w:val="24"/>
        </w:rPr>
        <w:t xml:space="preserve">al 8.666/93: </w:t>
      </w:r>
    </w:p>
    <w:p w:rsidR="00A5536B" w:rsidRDefault="00A5536B" w:rsidP="00A5536B">
      <w:pPr>
        <w:spacing w:after="0"/>
        <w:jc w:val="both"/>
        <w:rPr>
          <w:sz w:val="24"/>
          <w:szCs w:val="24"/>
        </w:rPr>
      </w:pPr>
      <w:r w:rsidRPr="00715215">
        <w:rPr>
          <w:sz w:val="24"/>
          <w:szCs w:val="24"/>
        </w:rPr>
        <w:t>a) advertência formal quando ocorrer o descumprimento de cláusulas contratuais que não justifiquem a aplic</w:t>
      </w:r>
      <w:r>
        <w:rPr>
          <w:sz w:val="24"/>
          <w:szCs w:val="24"/>
        </w:rPr>
        <w:t xml:space="preserve">ação de penalidade mais grave; </w:t>
      </w:r>
    </w:p>
    <w:p w:rsidR="00A5536B" w:rsidRDefault="00A5536B" w:rsidP="00A5536B">
      <w:pPr>
        <w:spacing w:after="0"/>
        <w:jc w:val="both"/>
        <w:rPr>
          <w:sz w:val="24"/>
          <w:szCs w:val="24"/>
        </w:rPr>
      </w:pPr>
      <w:r w:rsidRPr="00715215">
        <w:rPr>
          <w:sz w:val="24"/>
          <w:szCs w:val="24"/>
        </w:rPr>
        <w:t>b) multa de 0,5% (meio por cento) do valor do Contrato por dia de atraso da obrigação não cumprida, recolhida no prazo de 10 (d</w:t>
      </w:r>
      <w:r>
        <w:rPr>
          <w:sz w:val="24"/>
          <w:szCs w:val="24"/>
        </w:rPr>
        <w:t xml:space="preserve">ez) dias úteis da comunicação; </w:t>
      </w:r>
    </w:p>
    <w:p w:rsidR="00A5536B" w:rsidRDefault="00A5536B" w:rsidP="00A5536B">
      <w:pPr>
        <w:spacing w:after="0"/>
        <w:jc w:val="both"/>
        <w:rPr>
          <w:sz w:val="24"/>
          <w:szCs w:val="24"/>
        </w:rPr>
      </w:pPr>
      <w:r w:rsidRPr="00715215">
        <w:rPr>
          <w:sz w:val="24"/>
          <w:szCs w:val="24"/>
        </w:rPr>
        <w:t>c) multa por inexecução parcial da obrigação fixada em 10% (dez por cento) sobre do valor do Contrato, recolhida no prazo de 10 (d</w:t>
      </w:r>
      <w:r>
        <w:rPr>
          <w:sz w:val="24"/>
          <w:szCs w:val="24"/>
        </w:rPr>
        <w:t xml:space="preserve">ez) dias úteis da comunicação; </w:t>
      </w:r>
    </w:p>
    <w:p w:rsidR="00A5536B" w:rsidRDefault="00A5536B" w:rsidP="00A5536B">
      <w:pPr>
        <w:spacing w:after="0"/>
        <w:jc w:val="both"/>
        <w:rPr>
          <w:sz w:val="24"/>
          <w:szCs w:val="24"/>
        </w:rPr>
      </w:pPr>
      <w:r w:rsidRPr="00715215">
        <w:rPr>
          <w:sz w:val="24"/>
          <w:szCs w:val="24"/>
        </w:rPr>
        <w:t>d) multa por inexecução total da obrigação fixada em 30% (trinta por cento) sobre o valor do Contrato, recolhida no prazo de 10 (d</w:t>
      </w:r>
      <w:r>
        <w:rPr>
          <w:sz w:val="24"/>
          <w:szCs w:val="24"/>
        </w:rPr>
        <w:t xml:space="preserve">ez) dias úteis da comunicação; </w:t>
      </w:r>
    </w:p>
    <w:p w:rsidR="00A5536B" w:rsidRDefault="00A5536B" w:rsidP="00A5536B">
      <w:pPr>
        <w:spacing w:after="0"/>
        <w:jc w:val="both"/>
        <w:rPr>
          <w:sz w:val="24"/>
          <w:szCs w:val="24"/>
        </w:rPr>
      </w:pPr>
      <w:r w:rsidRPr="00715215">
        <w:rPr>
          <w:sz w:val="24"/>
          <w:szCs w:val="24"/>
        </w:rPr>
        <w:t xml:space="preserve">e) suspensão temporária de participação em licitação e impedimento de contratar com a </w:t>
      </w:r>
      <w:r w:rsidRPr="00715215">
        <w:rPr>
          <w:b/>
          <w:sz w:val="24"/>
          <w:szCs w:val="24"/>
        </w:rPr>
        <w:t>CONTRATANTE</w:t>
      </w:r>
      <w:r w:rsidRPr="00715215">
        <w:rPr>
          <w:sz w:val="24"/>
          <w:szCs w:val="24"/>
        </w:rPr>
        <w:t>, por prazo não superior a 02 (dois)</w:t>
      </w:r>
      <w:r>
        <w:rPr>
          <w:sz w:val="24"/>
          <w:szCs w:val="24"/>
        </w:rPr>
        <w:t xml:space="preserve"> anos;</w:t>
      </w:r>
    </w:p>
    <w:p w:rsidR="00A5536B" w:rsidRDefault="00A5536B" w:rsidP="00A5536B">
      <w:pPr>
        <w:spacing w:after="0"/>
        <w:jc w:val="both"/>
        <w:rPr>
          <w:sz w:val="24"/>
          <w:szCs w:val="24"/>
        </w:rPr>
      </w:pPr>
      <w:r w:rsidRPr="00715215">
        <w:rPr>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15215">
        <w:rPr>
          <w:b/>
          <w:sz w:val="24"/>
          <w:szCs w:val="24"/>
        </w:rPr>
        <w:t>CONTRATADA</w:t>
      </w:r>
      <w:r w:rsidRPr="00715215">
        <w:rPr>
          <w:sz w:val="24"/>
          <w:szCs w:val="24"/>
        </w:rPr>
        <w:t xml:space="preserve"> ressarcir a Administração pelos prejuízos resultantes e </w:t>
      </w:r>
      <w:proofErr w:type="gramStart"/>
      <w:r w:rsidRPr="00715215">
        <w:rPr>
          <w:sz w:val="24"/>
          <w:szCs w:val="24"/>
        </w:rPr>
        <w:t>após</w:t>
      </w:r>
      <w:proofErr w:type="gramEnd"/>
      <w:r w:rsidRPr="00715215">
        <w:rPr>
          <w:sz w:val="24"/>
          <w:szCs w:val="24"/>
        </w:rPr>
        <w:t xml:space="preserve"> decorrido o prazo da sanção aplicada com base no item anterior. </w:t>
      </w:r>
    </w:p>
    <w:p w:rsidR="00A5536B" w:rsidRDefault="00A5536B" w:rsidP="00A5536B">
      <w:pPr>
        <w:spacing w:after="0"/>
        <w:jc w:val="both"/>
        <w:rPr>
          <w:sz w:val="24"/>
          <w:szCs w:val="24"/>
        </w:rPr>
      </w:pPr>
      <w:r>
        <w:rPr>
          <w:sz w:val="24"/>
          <w:szCs w:val="24"/>
        </w:rPr>
        <w:t xml:space="preserve">8.2 - </w:t>
      </w:r>
      <w:r w:rsidRPr="00715215">
        <w:rPr>
          <w:sz w:val="24"/>
          <w:szCs w:val="24"/>
        </w:rPr>
        <w:t>As multas aplicadas após r</w:t>
      </w:r>
      <w:r>
        <w:rPr>
          <w:sz w:val="24"/>
          <w:szCs w:val="24"/>
        </w:rPr>
        <w:t xml:space="preserve">egular processo administrativo </w:t>
      </w:r>
      <w:r w:rsidRPr="00715215">
        <w:rPr>
          <w:sz w:val="24"/>
          <w:szCs w:val="24"/>
        </w:rPr>
        <w:t xml:space="preserve">poderão ser descontadas do pagamento a ser feito à </w:t>
      </w:r>
      <w:r w:rsidRPr="00715215">
        <w:rPr>
          <w:b/>
          <w:sz w:val="24"/>
          <w:szCs w:val="24"/>
        </w:rPr>
        <w:t>CONTRATADA</w:t>
      </w:r>
      <w:r w:rsidRPr="00715215">
        <w:rPr>
          <w:sz w:val="24"/>
          <w:szCs w:val="24"/>
        </w:rPr>
        <w:t xml:space="preserve">. </w:t>
      </w:r>
    </w:p>
    <w:p w:rsidR="00A5536B" w:rsidRDefault="00A5536B" w:rsidP="00A5536B">
      <w:pPr>
        <w:spacing w:after="0"/>
        <w:jc w:val="both"/>
        <w:rPr>
          <w:sz w:val="24"/>
          <w:szCs w:val="24"/>
        </w:rPr>
      </w:pPr>
      <w:r>
        <w:rPr>
          <w:sz w:val="24"/>
          <w:szCs w:val="24"/>
        </w:rPr>
        <w:t>8.3 -</w:t>
      </w:r>
      <w:r w:rsidRPr="00715215">
        <w:rPr>
          <w:sz w:val="24"/>
          <w:szCs w:val="24"/>
        </w:rPr>
        <w:t xml:space="preserve"> A aplicação das multas independe da aplicação das demais sanções. </w:t>
      </w:r>
    </w:p>
    <w:p w:rsidR="00A5536B" w:rsidRDefault="00A5536B" w:rsidP="00A5536B">
      <w:pPr>
        <w:spacing w:after="0"/>
        <w:jc w:val="both"/>
        <w:rPr>
          <w:rFonts w:ascii="Times New Roman" w:hAnsi="Times New Roman"/>
          <w:b/>
          <w:sz w:val="24"/>
          <w:szCs w:val="24"/>
        </w:rPr>
      </w:pPr>
      <w:r>
        <w:rPr>
          <w:sz w:val="24"/>
          <w:szCs w:val="24"/>
        </w:rPr>
        <w:lastRenderedPageBreak/>
        <w:t>8.4 -</w:t>
      </w:r>
      <w:r w:rsidRPr="00715215">
        <w:rPr>
          <w:sz w:val="24"/>
          <w:szCs w:val="24"/>
        </w:rPr>
        <w:t xml:space="preserve"> As multas não impedem que a </w:t>
      </w:r>
      <w:r w:rsidRPr="00715215">
        <w:rPr>
          <w:b/>
          <w:sz w:val="24"/>
          <w:szCs w:val="24"/>
        </w:rPr>
        <w:t>CONTRATANTE</w:t>
      </w:r>
      <w:r w:rsidRPr="00715215">
        <w:rPr>
          <w:sz w:val="24"/>
          <w:szCs w:val="24"/>
        </w:rPr>
        <w:t xml:space="preserve"> rescinda unilateralmente o presente Contrato e aplique as outras sanções previstas nos artigos 81, 86 e 87 da Lei Federal 8.666/93. </w:t>
      </w:r>
      <w:r w:rsidRPr="00715215">
        <w:rPr>
          <w:rFonts w:ascii="Times New Roman" w:hAnsi="Times New Roman"/>
          <w:b/>
          <w:sz w:val="24"/>
          <w:szCs w:val="24"/>
        </w:rPr>
        <w:t xml:space="preserve">  </w:t>
      </w:r>
    </w:p>
    <w:p w:rsidR="00A5536B" w:rsidRDefault="00A5536B" w:rsidP="00A5536B">
      <w:pPr>
        <w:spacing w:after="0"/>
        <w:jc w:val="both"/>
        <w:rPr>
          <w:rFonts w:ascii="Times New Roman" w:hAnsi="Times New Roman"/>
          <w:b/>
          <w:sz w:val="24"/>
          <w:szCs w:val="24"/>
        </w:rPr>
      </w:pPr>
      <w:r w:rsidRPr="00715215">
        <w:rPr>
          <w:rFonts w:ascii="Times New Roman" w:hAnsi="Times New Roman"/>
          <w:b/>
          <w:sz w:val="24"/>
          <w:szCs w:val="24"/>
        </w:rPr>
        <w:t xml:space="preserve"> </w:t>
      </w:r>
      <w:r w:rsidRPr="00715215">
        <w:rPr>
          <w:rFonts w:ascii="Times New Roman" w:hAnsi="Times New Roman"/>
          <w:b/>
          <w:sz w:val="24"/>
          <w:szCs w:val="24"/>
        </w:rPr>
        <w:tab/>
      </w: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NONA</w:t>
      </w:r>
      <w:r w:rsidRPr="003127C3">
        <w:rPr>
          <w:rFonts w:cs="Calibri"/>
          <w:b/>
          <w:sz w:val="24"/>
          <w:szCs w:val="24"/>
        </w:rPr>
        <w:t xml:space="preserve">) – </w:t>
      </w:r>
      <w:r>
        <w:rPr>
          <w:rFonts w:cs="Calibri"/>
          <w:b/>
          <w:sz w:val="24"/>
          <w:szCs w:val="24"/>
        </w:rPr>
        <w:t>Da Rescisão</w:t>
      </w:r>
    </w:p>
    <w:p w:rsidR="00A5536B" w:rsidRPr="00AD333A" w:rsidRDefault="00A5536B" w:rsidP="00A5536B">
      <w:pPr>
        <w:spacing w:after="0"/>
        <w:jc w:val="both"/>
        <w:rPr>
          <w:rFonts w:cs="Calibri"/>
          <w:sz w:val="24"/>
          <w:szCs w:val="24"/>
        </w:rPr>
      </w:pPr>
      <w:r>
        <w:rPr>
          <w:rFonts w:cs="Calibri"/>
          <w:sz w:val="24"/>
          <w:szCs w:val="24"/>
        </w:rPr>
        <w:t xml:space="preserve">9.1 - </w:t>
      </w:r>
      <w:r w:rsidRPr="00AD333A">
        <w:rPr>
          <w:rFonts w:cs="Calibri"/>
          <w:sz w:val="24"/>
          <w:szCs w:val="24"/>
        </w:rPr>
        <w:t>Sem prejuízo das demais sanções, ficará o presente Contrato rescindido, mediante formalização, em regular processo Administrativo, assegurado o contraditório e a ampla defesa, nos seguintes casos</w:t>
      </w:r>
      <w:r>
        <w:rPr>
          <w:rFonts w:cs="Calibri"/>
          <w:sz w:val="24"/>
          <w:szCs w:val="24"/>
        </w:rPr>
        <w:t>, atendido o disposto nos artigos 77 a 80 da Lei Federal nº 8.666/93</w:t>
      </w:r>
      <w:r w:rsidRPr="00AD333A">
        <w:rPr>
          <w:rFonts w:cs="Calibri"/>
          <w:sz w:val="24"/>
          <w:szCs w:val="24"/>
        </w:rPr>
        <w:t>:</w:t>
      </w:r>
    </w:p>
    <w:p w:rsidR="00A5536B" w:rsidRPr="00AD333A" w:rsidRDefault="00A5536B" w:rsidP="00A5536B">
      <w:pPr>
        <w:spacing w:after="0"/>
        <w:jc w:val="both"/>
        <w:rPr>
          <w:rFonts w:cs="Calibri"/>
          <w:sz w:val="24"/>
          <w:szCs w:val="24"/>
        </w:rPr>
      </w:pPr>
      <w:r w:rsidRPr="00AD333A">
        <w:rPr>
          <w:rFonts w:cs="Calibri"/>
          <w:sz w:val="24"/>
          <w:szCs w:val="24"/>
        </w:rPr>
        <w:t>a) Atraso injustificado, a juízo da Administração, na execução dos serviços contratados;</w:t>
      </w:r>
    </w:p>
    <w:p w:rsidR="00A5536B" w:rsidRPr="00AD333A" w:rsidRDefault="00A5536B" w:rsidP="00A5536B">
      <w:pPr>
        <w:spacing w:after="0"/>
        <w:jc w:val="both"/>
        <w:rPr>
          <w:rFonts w:cs="Calibri"/>
          <w:sz w:val="24"/>
          <w:szCs w:val="24"/>
        </w:rPr>
      </w:pPr>
      <w:r w:rsidRPr="00AD333A">
        <w:rPr>
          <w:rFonts w:cs="Calibri"/>
          <w:sz w:val="24"/>
          <w:szCs w:val="24"/>
        </w:rPr>
        <w:t>b) não cumprimento ou cumprimento irregular de cláusulas contratuais;</w:t>
      </w:r>
    </w:p>
    <w:p w:rsidR="00A5536B" w:rsidRPr="00AD333A" w:rsidRDefault="00A5536B" w:rsidP="00A5536B">
      <w:pPr>
        <w:spacing w:after="0"/>
        <w:jc w:val="both"/>
        <w:rPr>
          <w:rFonts w:cs="Calibri"/>
          <w:sz w:val="24"/>
          <w:szCs w:val="24"/>
        </w:rPr>
      </w:pPr>
      <w:r w:rsidRPr="00AD333A">
        <w:rPr>
          <w:rFonts w:cs="Calibri"/>
          <w:sz w:val="24"/>
          <w:szCs w:val="24"/>
        </w:rPr>
        <w:t>c) Paralisação do objeto sem justa causa ou sem a prévia comunicação à Administração;</w:t>
      </w:r>
    </w:p>
    <w:p w:rsidR="00A5536B" w:rsidRDefault="00A5536B" w:rsidP="00A5536B">
      <w:pPr>
        <w:spacing w:after="0"/>
        <w:jc w:val="both"/>
        <w:rPr>
          <w:rFonts w:cs="Calibri"/>
          <w:sz w:val="24"/>
          <w:szCs w:val="24"/>
        </w:rPr>
      </w:pPr>
      <w:r w:rsidRPr="00AD333A">
        <w:rPr>
          <w:rFonts w:cs="Calibri"/>
          <w:sz w:val="24"/>
          <w:szCs w:val="24"/>
        </w:rPr>
        <w:t xml:space="preserve">d) </w:t>
      </w:r>
      <w:proofErr w:type="spellStart"/>
      <w:proofErr w:type="gramStart"/>
      <w:r w:rsidRPr="00AD333A">
        <w:rPr>
          <w:rFonts w:cs="Calibri"/>
          <w:sz w:val="24"/>
          <w:szCs w:val="24"/>
        </w:rPr>
        <w:t>Sub-contratação</w:t>
      </w:r>
      <w:proofErr w:type="spellEnd"/>
      <w:proofErr w:type="gramEnd"/>
      <w:r w:rsidRPr="00AD333A">
        <w:rPr>
          <w:rFonts w:cs="Calibri"/>
          <w:sz w:val="24"/>
          <w:szCs w:val="24"/>
        </w:rPr>
        <w:t xml:space="preserve">, total do objeto este Contrato, ou parcial, sem prévia autorização da </w:t>
      </w:r>
      <w:r w:rsidRPr="00AD333A">
        <w:rPr>
          <w:rFonts w:cs="Calibri"/>
          <w:b/>
          <w:sz w:val="24"/>
          <w:szCs w:val="24"/>
        </w:rPr>
        <w:t>CONTRATANTE</w:t>
      </w:r>
      <w:r w:rsidRPr="00AD333A">
        <w:rPr>
          <w:rFonts w:cs="Calibri"/>
          <w:sz w:val="24"/>
          <w:szCs w:val="24"/>
        </w:rPr>
        <w:t xml:space="preserve">, associação da </w:t>
      </w:r>
      <w:r w:rsidRPr="00AD333A">
        <w:rPr>
          <w:rFonts w:cs="Calibri"/>
          <w:b/>
          <w:sz w:val="24"/>
          <w:szCs w:val="24"/>
        </w:rPr>
        <w:t>CONTRATADA</w:t>
      </w:r>
      <w:r w:rsidRPr="00AD333A">
        <w:rPr>
          <w:rFonts w:cs="Calibri"/>
          <w:sz w:val="24"/>
          <w:szCs w:val="24"/>
        </w:rPr>
        <w:t xml:space="preserve"> com outrem, a cessão ou transferência total ou parcial, bem como a fusão, cisão ou incorporação, que afetem a boa execução do presente contrato;</w:t>
      </w:r>
    </w:p>
    <w:p w:rsidR="00A5536B" w:rsidRDefault="00A5536B" w:rsidP="00A5536B">
      <w:pPr>
        <w:spacing w:after="0"/>
        <w:jc w:val="both"/>
        <w:rPr>
          <w:rFonts w:cs="Calibri"/>
          <w:sz w:val="24"/>
          <w:szCs w:val="24"/>
        </w:rPr>
      </w:pPr>
      <w:r w:rsidRPr="00AD333A">
        <w:rPr>
          <w:rFonts w:cs="Calibri"/>
          <w:sz w:val="24"/>
          <w:szCs w:val="24"/>
        </w:rPr>
        <w:t>e) Descumprimento das determinações regulares da autoridade designada para acompanhar e fiscalizar a execução deste Contrato, assim como a de seus superiores;</w:t>
      </w:r>
    </w:p>
    <w:p w:rsidR="00A5536B" w:rsidRDefault="00A5536B" w:rsidP="00A5536B">
      <w:pPr>
        <w:spacing w:after="0"/>
        <w:jc w:val="both"/>
        <w:rPr>
          <w:rFonts w:cs="Calibri"/>
          <w:sz w:val="24"/>
          <w:szCs w:val="24"/>
        </w:rPr>
      </w:pPr>
      <w:r w:rsidRPr="00AD333A">
        <w:rPr>
          <w:rFonts w:cs="Calibri"/>
          <w:sz w:val="24"/>
          <w:szCs w:val="24"/>
        </w:rPr>
        <w:t>f) Recusa na renegociação dos preços contratados para compensar desvantagem econômica em relação aos preços praticados no mercado;</w:t>
      </w:r>
    </w:p>
    <w:p w:rsidR="00A5536B" w:rsidRDefault="00A5536B" w:rsidP="00A5536B">
      <w:pPr>
        <w:spacing w:after="0"/>
        <w:jc w:val="both"/>
        <w:rPr>
          <w:rFonts w:cs="Calibri"/>
          <w:sz w:val="24"/>
          <w:szCs w:val="24"/>
        </w:rPr>
      </w:pPr>
      <w:r w:rsidRPr="00AD333A">
        <w:rPr>
          <w:rFonts w:cs="Calibri"/>
          <w:sz w:val="24"/>
          <w:szCs w:val="24"/>
        </w:rPr>
        <w:t>g) Cometimento reiterado de faltas na execução do Contrato, anotadas nas forma</w:t>
      </w:r>
      <w:r>
        <w:rPr>
          <w:rFonts w:cs="Calibri"/>
          <w:sz w:val="24"/>
          <w:szCs w:val="24"/>
        </w:rPr>
        <w:t>s estabelecidas neste Contrato;</w:t>
      </w:r>
    </w:p>
    <w:p w:rsidR="00A5536B" w:rsidRDefault="00A5536B" w:rsidP="00A5536B">
      <w:pPr>
        <w:spacing w:after="0"/>
        <w:jc w:val="both"/>
        <w:rPr>
          <w:rFonts w:cs="Calibri"/>
          <w:sz w:val="24"/>
          <w:szCs w:val="24"/>
        </w:rPr>
      </w:pPr>
      <w:r w:rsidRPr="00AD333A">
        <w:rPr>
          <w:rFonts w:cs="Calibri"/>
          <w:sz w:val="24"/>
          <w:szCs w:val="24"/>
        </w:rPr>
        <w:t>h) Decretação de falência ou in</w:t>
      </w:r>
      <w:r>
        <w:rPr>
          <w:rFonts w:cs="Calibri"/>
          <w:sz w:val="24"/>
          <w:szCs w:val="24"/>
        </w:rPr>
        <w:t>stauração de insolvência civil;</w:t>
      </w:r>
    </w:p>
    <w:p w:rsidR="00A5536B" w:rsidRDefault="00A5536B" w:rsidP="00A5536B">
      <w:pPr>
        <w:spacing w:after="0"/>
        <w:jc w:val="both"/>
        <w:rPr>
          <w:rFonts w:cs="Calibri"/>
          <w:sz w:val="24"/>
          <w:szCs w:val="24"/>
        </w:rPr>
      </w:pPr>
      <w:r>
        <w:rPr>
          <w:rFonts w:cs="Calibri"/>
          <w:sz w:val="24"/>
          <w:szCs w:val="24"/>
        </w:rPr>
        <w:t>i) Dissolução da empresa.</w:t>
      </w:r>
    </w:p>
    <w:p w:rsidR="00A5536B" w:rsidRDefault="00A5536B" w:rsidP="00A5536B">
      <w:pPr>
        <w:spacing w:after="0"/>
        <w:jc w:val="both"/>
        <w:rPr>
          <w:rFonts w:cs="Calibri"/>
          <w:sz w:val="24"/>
          <w:szCs w:val="24"/>
        </w:rPr>
      </w:pPr>
      <w:r w:rsidRPr="00AD333A">
        <w:rPr>
          <w:rFonts w:cs="Calibri"/>
          <w:sz w:val="24"/>
          <w:szCs w:val="24"/>
        </w:rPr>
        <w:t>j) Alteração social ou a modificação da finalidade ou estrutura da empresa que, a juízo da Administração, prejudi</w:t>
      </w:r>
      <w:r>
        <w:rPr>
          <w:rFonts w:cs="Calibri"/>
          <w:sz w:val="24"/>
          <w:szCs w:val="24"/>
        </w:rPr>
        <w:t>quem a execução deste Contrato;</w:t>
      </w:r>
    </w:p>
    <w:p w:rsidR="00A5536B" w:rsidRDefault="00A5536B" w:rsidP="00A5536B">
      <w:pPr>
        <w:spacing w:after="0"/>
        <w:jc w:val="both"/>
        <w:rPr>
          <w:rFonts w:cs="Calibri"/>
          <w:sz w:val="24"/>
          <w:szCs w:val="24"/>
        </w:rPr>
      </w:pPr>
      <w:r w:rsidRPr="00AD333A">
        <w:rPr>
          <w:rFonts w:cs="Calibri"/>
          <w:sz w:val="24"/>
          <w:szCs w:val="24"/>
        </w:rPr>
        <w:t xml:space="preserve">k) Protesto de títulos ou emissão de cheques sem a suficiente provisão, que caracterizem a insolvência da </w:t>
      </w:r>
      <w:r w:rsidRPr="00AD333A">
        <w:rPr>
          <w:rFonts w:cs="Calibri"/>
          <w:b/>
          <w:sz w:val="24"/>
          <w:szCs w:val="24"/>
        </w:rPr>
        <w:t>CONTRATADA</w:t>
      </w:r>
      <w:r>
        <w:rPr>
          <w:rFonts w:cs="Calibri"/>
          <w:sz w:val="24"/>
          <w:szCs w:val="24"/>
        </w:rPr>
        <w:t>;</w:t>
      </w:r>
    </w:p>
    <w:p w:rsidR="00A5536B" w:rsidRDefault="00A5536B" w:rsidP="00A5536B">
      <w:pPr>
        <w:spacing w:after="0"/>
        <w:jc w:val="both"/>
        <w:rPr>
          <w:rFonts w:cs="Calibri"/>
          <w:sz w:val="24"/>
          <w:szCs w:val="24"/>
        </w:rPr>
      </w:pPr>
      <w:r w:rsidRPr="00AD333A">
        <w:rPr>
          <w:rFonts w:cs="Calibri"/>
          <w:sz w:val="24"/>
          <w:szCs w:val="24"/>
        </w:rPr>
        <w:t xml:space="preserve">l) Razões de interesse público de alta relevância e amplo conhecimento, justificados e determinados pela máxima autoridade da esfera administrativa a que está subordinada a </w:t>
      </w:r>
      <w:r w:rsidRPr="00AD333A">
        <w:rPr>
          <w:rFonts w:cs="Calibri"/>
          <w:b/>
          <w:sz w:val="24"/>
          <w:szCs w:val="24"/>
        </w:rPr>
        <w:t>CONTRATANTE</w:t>
      </w:r>
      <w:r w:rsidRPr="00AD333A">
        <w:rPr>
          <w:rFonts w:cs="Calibri"/>
          <w:sz w:val="24"/>
          <w:szCs w:val="24"/>
        </w:rPr>
        <w:t xml:space="preserve"> e exaradas no processo administrativ</w:t>
      </w:r>
      <w:r>
        <w:rPr>
          <w:rFonts w:cs="Calibri"/>
          <w:sz w:val="24"/>
          <w:szCs w:val="24"/>
        </w:rPr>
        <w:t xml:space="preserve">o a que se refere o Contrato; </w:t>
      </w:r>
      <w:proofErr w:type="gramStart"/>
      <w:r>
        <w:rPr>
          <w:rFonts w:cs="Calibri"/>
          <w:sz w:val="24"/>
          <w:szCs w:val="24"/>
        </w:rPr>
        <w:t>e</w:t>
      </w:r>
      <w:proofErr w:type="gramEnd"/>
    </w:p>
    <w:p w:rsidR="00A5536B" w:rsidRDefault="00A5536B" w:rsidP="00A5536B">
      <w:pPr>
        <w:spacing w:after="0"/>
        <w:jc w:val="both"/>
        <w:rPr>
          <w:rFonts w:cs="Calibri"/>
          <w:sz w:val="24"/>
          <w:szCs w:val="24"/>
        </w:rPr>
      </w:pPr>
      <w:r w:rsidRPr="00AD333A">
        <w:rPr>
          <w:rFonts w:cs="Calibri"/>
          <w:sz w:val="24"/>
          <w:szCs w:val="24"/>
        </w:rPr>
        <w:t>m) Ocorrência de caso fortuito ou força maior, regularmente comprovada, impedi</w:t>
      </w:r>
      <w:r>
        <w:rPr>
          <w:rFonts w:cs="Calibri"/>
          <w:sz w:val="24"/>
          <w:szCs w:val="24"/>
        </w:rPr>
        <w:t>tiva a execução deste Contrato.</w:t>
      </w:r>
    </w:p>
    <w:p w:rsidR="00A5536B" w:rsidRPr="00AD333A" w:rsidRDefault="00A5536B" w:rsidP="00A5536B">
      <w:pPr>
        <w:spacing w:after="0"/>
        <w:jc w:val="both"/>
        <w:rPr>
          <w:rFonts w:cs="Calibri"/>
          <w:sz w:val="24"/>
          <w:szCs w:val="24"/>
        </w:rPr>
      </w:pPr>
      <w:r w:rsidRPr="00AD333A">
        <w:rPr>
          <w:rFonts w:cs="Calibri"/>
          <w:sz w:val="24"/>
          <w:szCs w:val="24"/>
        </w:rPr>
        <w:t>n)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rsidR="00A5536B" w:rsidRDefault="00A5536B" w:rsidP="00A5536B">
      <w:pPr>
        <w:autoSpaceDE w:val="0"/>
        <w:autoSpaceDN w:val="0"/>
        <w:adjustRightInd w:val="0"/>
        <w:spacing w:after="0"/>
        <w:jc w:val="both"/>
        <w:rPr>
          <w:rFonts w:cs="Calibri"/>
        </w:rPr>
      </w:pPr>
    </w:p>
    <w:p w:rsidR="00A5536B" w:rsidRDefault="00A5536B" w:rsidP="00A5536B">
      <w:pPr>
        <w:autoSpaceDE w:val="0"/>
        <w:autoSpaceDN w:val="0"/>
        <w:adjustRightInd w:val="0"/>
        <w:spacing w:after="0"/>
        <w:jc w:val="both"/>
        <w:rPr>
          <w:rFonts w:cs="Calibri"/>
        </w:rPr>
      </w:pPr>
    </w:p>
    <w:p w:rsidR="00A5536B" w:rsidRDefault="00A5536B" w:rsidP="00A5536B">
      <w:pPr>
        <w:autoSpaceDE w:val="0"/>
        <w:autoSpaceDN w:val="0"/>
        <w:adjustRightInd w:val="0"/>
        <w:spacing w:after="0"/>
        <w:jc w:val="both"/>
        <w:rPr>
          <w:rFonts w:cs="Calibri"/>
        </w:rPr>
      </w:pPr>
    </w:p>
    <w:p w:rsidR="00A5536B" w:rsidRDefault="00A5536B" w:rsidP="00A5536B">
      <w:pPr>
        <w:autoSpaceDE w:val="0"/>
        <w:autoSpaceDN w:val="0"/>
        <w:adjustRightInd w:val="0"/>
        <w:spacing w:after="0"/>
        <w:jc w:val="both"/>
        <w:rPr>
          <w:rFonts w:cs="Calibri"/>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lastRenderedPageBreak/>
        <w:t xml:space="preserve">(CLÁUSULA </w:t>
      </w:r>
      <w:r>
        <w:rPr>
          <w:rFonts w:cs="Calibri"/>
          <w:b/>
          <w:sz w:val="24"/>
          <w:szCs w:val="24"/>
        </w:rPr>
        <w:t>DÉCIMA</w:t>
      </w:r>
      <w:r w:rsidRPr="003127C3">
        <w:rPr>
          <w:rFonts w:cs="Calibri"/>
          <w:b/>
          <w:sz w:val="24"/>
          <w:szCs w:val="24"/>
        </w:rPr>
        <w:t xml:space="preserve">) – </w:t>
      </w:r>
      <w:r>
        <w:rPr>
          <w:rFonts w:cs="Calibri"/>
          <w:b/>
          <w:sz w:val="24"/>
          <w:szCs w:val="24"/>
        </w:rPr>
        <w:t>Da Natureza</w:t>
      </w:r>
    </w:p>
    <w:p w:rsidR="00A5536B" w:rsidRPr="00AD333A" w:rsidRDefault="00A5536B" w:rsidP="00A5536B">
      <w:pPr>
        <w:spacing w:after="0" w:line="240" w:lineRule="auto"/>
        <w:jc w:val="both"/>
        <w:rPr>
          <w:rFonts w:cs="Calibri"/>
          <w:sz w:val="24"/>
          <w:szCs w:val="24"/>
        </w:rPr>
      </w:pPr>
      <w:r>
        <w:rPr>
          <w:rFonts w:cs="Calibri"/>
          <w:sz w:val="24"/>
          <w:szCs w:val="24"/>
        </w:rPr>
        <w:t xml:space="preserve">10.1 - </w:t>
      </w:r>
      <w:r w:rsidRPr="00AD333A">
        <w:rPr>
          <w:rFonts w:cs="Calibri"/>
          <w:sz w:val="24"/>
          <w:szCs w:val="24"/>
        </w:rPr>
        <w:t xml:space="preserve">O presente contrato tem a natureza estabelecida no seu objeto, desobrigando o </w:t>
      </w:r>
      <w:r w:rsidRPr="00AD333A">
        <w:rPr>
          <w:rFonts w:cs="Calibri"/>
          <w:b/>
          <w:sz w:val="24"/>
          <w:szCs w:val="24"/>
        </w:rPr>
        <w:t>CONTRATANTE</w:t>
      </w:r>
      <w:r w:rsidRPr="00AD333A">
        <w:rPr>
          <w:rFonts w:cs="Calibri"/>
          <w:sz w:val="24"/>
          <w:szCs w:val="24"/>
        </w:rPr>
        <w:t xml:space="preserve"> de qualquer ônus decorrente do sistema tributário, previdenciário ou trabalhista.</w:t>
      </w:r>
    </w:p>
    <w:p w:rsidR="00A5536B" w:rsidRDefault="00A5536B" w:rsidP="00A5536B">
      <w:pPr>
        <w:autoSpaceDE w:val="0"/>
        <w:autoSpaceDN w:val="0"/>
        <w:adjustRightInd w:val="0"/>
        <w:spacing w:after="0"/>
        <w:jc w:val="both"/>
        <w:rPr>
          <w:rFonts w:cs="Calibri"/>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PRIMEIRA</w:t>
      </w:r>
      <w:r w:rsidRPr="003127C3">
        <w:rPr>
          <w:rFonts w:cs="Calibri"/>
          <w:b/>
          <w:sz w:val="24"/>
          <w:szCs w:val="24"/>
        </w:rPr>
        <w:t xml:space="preserve">) – </w:t>
      </w:r>
      <w:r>
        <w:rPr>
          <w:rFonts w:cs="Calibri"/>
          <w:b/>
          <w:sz w:val="24"/>
          <w:szCs w:val="24"/>
        </w:rPr>
        <w:t>Da Vinculação</w:t>
      </w:r>
    </w:p>
    <w:p w:rsidR="00A5536B" w:rsidRDefault="00A5536B" w:rsidP="00A5536B">
      <w:pPr>
        <w:spacing w:after="0" w:line="240" w:lineRule="auto"/>
        <w:jc w:val="both"/>
        <w:rPr>
          <w:rFonts w:cs="Calibri"/>
          <w:sz w:val="24"/>
          <w:szCs w:val="24"/>
        </w:rPr>
      </w:pPr>
      <w:r>
        <w:rPr>
          <w:rFonts w:cs="Calibri"/>
          <w:sz w:val="24"/>
          <w:szCs w:val="24"/>
        </w:rPr>
        <w:t xml:space="preserve">11.1 - </w:t>
      </w:r>
      <w:r w:rsidRPr="00AD333A">
        <w:rPr>
          <w:rFonts w:cs="Calibri"/>
          <w:sz w:val="24"/>
          <w:szCs w:val="24"/>
        </w:rPr>
        <w:t>Este Contrato esta vinculado ao dispositivo da Modalidade de Licitação a que deu origem a Contratação, juntamente com a proposta apresentada.</w:t>
      </w:r>
    </w:p>
    <w:p w:rsidR="00A5536B" w:rsidRPr="00AD333A" w:rsidRDefault="00A5536B" w:rsidP="00A5536B">
      <w:pPr>
        <w:spacing w:after="0" w:line="240" w:lineRule="auto"/>
        <w:jc w:val="both"/>
        <w:rPr>
          <w:rFonts w:cs="Calibri"/>
          <w:sz w:val="24"/>
          <w:szCs w:val="24"/>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SEGUNDA</w:t>
      </w:r>
      <w:r w:rsidRPr="003127C3">
        <w:rPr>
          <w:rFonts w:cs="Calibri"/>
          <w:b/>
          <w:sz w:val="24"/>
          <w:szCs w:val="24"/>
        </w:rPr>
        <w:t xml:space="preserve">) – </w:t>
      </w:r>
      <w:r>
        <w:rPr>
          <w:rFonts w:cs="Calibri"/>
          <w:b/>
          <w:sz w:val="24"/>
          <w:szCs w:val="24"/>
        </w:rPr>
        <w:t>Das Omissões</w:t>
      </w:r>
    </w:p>
    <w:p w:rsidR="00A5536B" w:rsidRPr="00AD333A" w:rsidRDefault="00A5536B" w:rsidP="00A5536B">
      <w:pPr>
        <w:spacing w:after="0" w:line="240" w:lineRule="auto"/>
        <w:jc w:val="both"/>
        <w:rPr>
          <w:rFonts w:cs="Calibri"/>
          <w:sz w:val="24"/>
          <w:szCs w:val="24"/>
        </w:rPr>
      </w:pPr>
      <w:r>
        <w:rPr>
          <w:rFonts w:cs="Calibri"/>
          <w:sz w:val="24"/>
          <w:szCs w:val="24"/>
        </w:rPr>
        <w:t xml:space="preserve">12.1 - </w:t>
      </w:r>
      <w:r w:rsidRPr="00AD333A">
        <w:rPr>
          <w:rFonts w:cs="Calibri"/>
          <w:sz w:val="24"/>
          <w:szCs w:val="24"/>
        </w:rPr>
        <w:t>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rsidR="00A5536B" w:rsidRDefault="00A5536B" w:rsidP="00A5536B">
      <w:pPr>
        <w:autoSpaceDE w:val="0"/>
        <w:autoSpaceDN w:val="0"/>
        <w:adjustRightInd w:val="0"/>
        <w:spacing w:after="0"/>
        <w:jc w:val="both"/>
        <w:rPr>
          <w:rFonts w:cs="Calibri"/>
        </w:rPr>
      </w:pPr>
    </w:p>
    <w:p w:rsidR="00A5536B" w:rsidRPr="003127C3" w:rsidRDefault="00A5536B" w:rsidP="00A5536B">
      <w:pPr>
        <w:shd w:val="clear" w:color="auto" w:fill="BFBFBF"/>
        <w:autoSpaceDE w:val="0"/>
        <w:autoSpaceDN w:val="0"/>
        <w:adjustRightInd w:val="0"/>
        <w:jc w:val="center"/>
        <w:rPr>
          <w:rFonts w:cs="Calibri"/>
          <w:b/>
          <w:sz w:val="24"/>
          <w:szCs w:val="24"/>
        </w:rPr>
      </w:pPr>
      <w:r w:rsidRPr="003127C3">
        <w:rPr>
          <w:rFonts w:cs="Calibri"/>
          <w:b/>
          <w:sz w:val="24"/>
          <w:szCs w:val="24"/>
        </w:rPr>
        <w:t xml:space="preserve">(CLÁUSULA </w:t>
      </w:r>
      <w:r>
        <w:rPr>
          <w:rFonts w:cs="Calibri"/>
          <w:b/>
          <w:sz w:val="24"/>
          <w:szCs w:val="24"/>
        </w:rPr>
        <w:t>DÉCIMA TERCEIRA</w:t>
      </w:r>
      <w:r w:rsidRPr="003127C3">
        <w:rPr>
          <w:rFonts w:cs="Calibri"/>
          <w:b/>
          <w:sz w:val="24"/>
          <w:szCs w:val="24"/>
        </w:rPr>
        <w:t xml:space="preserve">) – </w:t>
      </w:r>
      <w:r>
        <w:rPr>
          <w:rFonts w:cs="Calibri"/>
          <w:b/>
          <w:sz w:val="24"/>
          <w:szCs w:val="24"/>
        </w:rPr>
        <w:t>Do Foro</w:t>
      </w:r>
    </w:p>
    <w:p w:rsidR="00A5536B" w:rsidRPr="00AD333A" w:rsidRDefault="00A5536B" w:rsidP="00A5536B">
      <w:pPr>
        <w:spacing w:after="0" w:line="240" w:lineRule="auto"/>
        <w:jc w:val="both"/>
        <w:rPr>
          <w:rFonts w:cs="Calibri"/>
          <w:sz w:val="24"/>
          <w:szCs w:val="24"/>
        </w:rPr>
      </w:pPr>
      <w:r w:rsidRPr="00AD333A">
        <w:rPr>
          <w:rFonts w:cs="Calibri"/>
          <w:sz w:val="24"/>
          <w:szCs w:val="24"/>
        </w:rPr>
        <w:t xml:space="preserve">Fica eleito o foro da Comarca de </w:t>
      </w:r>
      <w:proofErr w:type="gramStart"/>
      <w:r w:rsidRPr="00AD333A">
        <w:rPr>
          <w:rFonts w:cs="Calibri"/>
          <w:sz w:val="24"/>
          <w:szCs w:val="24"/>
        </w:rPr>
        <w:t>Quirinópolis-GO</w:t>
      </w:r>
      <w:proofErr w:type="gramEnd"/>
      <w:r w:rsidRPr="00AD333A">
        <w:rPr>
          <w:rFonts w:cs="Calibri"/>
          <w:sz w:val="24"/>
          <w:szCs w:val="24"/>
        </w:rPr>
        <w:t>, para dirimir qualquer controvérsia inerente a este contrato, desistindo-se de qualquer outro por mais privilegiado que seja.</w:t>
      </w:r>
    </w:p>
    <w:p w:rsidR="00A5536B" w:rsidRPr="00AD333A" w:rsidRDefault="00A5536B" w:rsidP="00A5536B">
      <w:pPr>
        <w:spacing w:after="0" w:line="240" w:lineRule="auto"/>
        <w:jc w:val="both"/>
        <w:rPr>
          <w:rFonts w:cs="Calibri"/>
          <w:sz w:val="24"/>
          <w:szCs w:val="24"/>
        </w:rPr>
      </w:pPr>
    </w:p>
    <w:p w:rsidR="00A5536B" w:rsidRDefault="00A5536B" w:rsidP="00A5536B">
      <w:pPr>
        <w:spacing w:after="0" w:line="240" w:lineRule="auto"/>
        <w:jc w:val="both"/>
        <w:rPr>
          <w:rFonts w:cs="Calibri"/>
          <w:sz w:val="24"/>
          <w:szCs w:val="24"/>
        </w:rPr>
      </w:pPr>
      <w:r w:rsidRPr="00AD333A">
        <w:rPr>
          <w:rFonts w:cs="Calibri"/>
          <w:sz w:val="24"/>
          <w:szCs w:val="24"/>
        </w:rPr>
        <w:t>Assim, por estarem justos e contratados, assinam o presente em três vias de igual teor e forma, na presença de duas testemunhas.</w:t>
      </w:r>
    </w:p>
    <w:p w:rsidR="00A5536B" w:rsidRPr="00AD333A" w:rsidRDefault="00A5536B" w:rsidP="00A5536B">
      <w:pPr>
        <w:spacing w:after="0" w:line="240" w:lineRule="auto"/>
        <w:jc w:val="both"/>
        <w:rPr>
          <w:rFonts w:cs="Calibri"/>
          <w:sz w:val="24"/>
          <w:szCs w:val="24"/>
        </w:rPr>
      </w:pPr>
    </w:p>
    <w:p w:rsidR="00A5536B" w:rsidRPr="00AD333A" w:rsidRDefault="00A5536B" w:rsidP="00A5536B">
      <w:pPr>
        <w:spacing w:after="0" w:line="240" w:lineRule="auto"/>
        <w:jc w:val="center"/>
        <w:rPr>
          <w:rFonts w:cs="Calibri"/>
          <w:sz w:val="24"/>
          <w:szCs w:val="24"/>
        </w:rPr>
      </w:pPr>
      <w:r w:rsidRPr="00AD333A">
        <w:rPr>
          <w:rFonts w:cs="Calibri"/>
          <w:sz w:val="24"/>
          <w:szCs w:val="24"/>
        </w:rPr>
        <w:t xml:space="preserve">Quirinópolis-GO, ___ de ___ </w:t>
      </w:r>
      <w:proofErr w:type="spellStart"/>
      <w:r w:rsidRPr="00AD333A">
        <w:rPr>
          <w:rFonts w:cs="Calibri"/>
          <w:sz w:val="24"/>
          <w:szCs w:val="24"/>
        </w:rPr>
        <w:t>de</w:t>
      </w:r>
      <w:proofErr w:type="spellEnd"/>
      <w:r w:rsidRPr="00AD333A">
        <w:rPr>
          <w:rFonts w:cs="Calibri"/>
          <w:sz w:val="24"/>
          <w:szCs w:val="24"/>
        </w:rPr>
        <w:t xml:space="preserve"> ____.</w:t>
      </w:r>
    </w:p>
    <w:p w:rsidR="00A5536B" w:rsidRDefault="00A5536B" w:rsidP="00A5536B">
      <w:pPr>
        <w:spacing w:after="0" w:line="240" w:lineRule="auto"/>
        <w:jc w:val="both"/>
        <w:rPr>
          <w:rFonts w:cs="Calibri"/>
          <w:b/>
          <w:sz w:val="24"/>
          <w:szCs w:val="24"/>
        </w:rPr>
      </w:pPr>
    </w:p>
    <w:p w:rsidR="00A5536B" w:rsidRDefault="00A5536B" w:rsidP="00A5536B">
      <w:pPr>
        <w:spacing w:after="0" w:line="240" w:lineRule="auto"/>
        <w:jc w:val="both"/>
        <w:rPr>
          <w:rFonts w:cs="Calibri"/>
          <w:b/>
          <w:sz w:val="24"/>
          <w:szCs w:val="24"/>
        </w:rPr>
      </w:pPr>
    </w:p>
    <w:p w:rsidR="00A5536B" w:rsidRPr="00AD333A" w:rsidRDefault="00A5536B" w:rsidP="00A5536B">
      <w:pPr>
        <w:spacing w:after="0" w:line="240" w:lineRule="auto"/>
        <w:jc w:val="both"/>
        <w:rPr>
          <w:rFonts w:cs="Calibri"/>
          <w:b/>
          <w:sz w:val="24"/>
          <w:szCs w:val="24"/>
        </w:rPr>
      </w:pPr>
      <w:r>
        <w:rPr>
          <w:rFonts w:cs="Calibri"/>
          <w:b/>
          <w:sz w:val="24"/>
          <w:szCs w:val="24"/>
        </w:rPr>
        <w:t>FERNANDO MENDES NOVAIS</w:t>
      </w:r>
      <w:r w:rsidRPr="00AD333A">
        <w:rPr>
          <w:rFonts w:cs="Calibri"/>
          <w:b/>
          <w:sz w:val="24"/>
          <w:szCs w:val="24"/>
        </w:rPr>
        <w:tab/>
      </w:r>
      <w:r w:rsidRPr="00AD333A">
        <w:rPr>
          <w:rFonts w:cs="Calibri"/>
          <w:b/>
          <w:sz w:val="24"/>
          <w:szCs w:val="24"/>
        </w:rPr>
        <w:tab/>
      </w:r>
      <w:r w:rsidRPr="00AD333A">
        <w:rPr>
          <w:rFonts w:cs="Calibri"/>
          <w:b/>
          <w:sz w:val="24"/>
          <w:szCs w:val="24"/>
        </w:rPr>
        <w:tab/>
      </w:r>
      <w:r w:rsidRPr="00AD333A">
        <w:rPr>
          <w:rFonts w:cs="Calibri"/>
          <w:b/>
          <w:sz w:val="24"/>
          <w:szCs w:val="24"/>
        </w:rPr>
        <w:tab/>
      </w:r>
      <w:r w:rsidRPr="00AD333A">
        <w:rPr>
          <w:rFonts w:cs="Calibri"/>
          <w:b/>
          <w:sz w:val="24"/>
          <w:szCs w:val="24"/>
        </w:rPr>
        <w:tab/>
        <w:t>_____________________</w:t>
      </w:r>
    </w:p>
    <w:p w:rsidR="00A5536B" w:rsidRPr="00AD333A" w:rsidRDefault="00A5536B" w:rsidP="00A5536B">
      <w:pPr>
        <w:spacing w:after="0" w:line="240" w:lineRule="auto"/>
        <w:jc w:val="both"/>
        <w:rPr>
          <w:rFonts w:cs="Calibri"/>
          <w:sz w:val="24"/>
          <w:szCs w:val="24"/>
        </w:rPr>
      </w:pPr>
      <w:r w:rsidRPr="00AD333A">
        <w:rPr>
          <w:rFonts w:cs="Calibri"/>
          <w:sz w:val="24"/>
          <w:szCs w:val="24"/>
        </w:rPr>
        <w:t>Presidente da Câmara Municipal de Quirinópolis</w:t>
      </w:r>
      <w:r w:rsidRPr="00AD333A">
        <w:rPr>
          <w:rFonts w:cs="Calibri"/>
          <w:sz w:val="24"/>
          <w:szCs w:val="24"/>
        </w:rPr>
        <w:tab/>
      </w:r>
      <w:r w:rsidRPr="00AD333A">
        <w:rPr>
          <w:rFonts w:cs="Calibri"/>
          <w:sz w:val="24"/>
          <w:szCs w:val="24"/>
        </w:rPr>
        <w:tab/>
      </w:r>
      <w:r w:rsidRPr="00AD333A">
        <w:rPr>
          <w:rFonts w:cs="Calibri"/>
          <w:sz w:val="24"/>
          <w:szCs w:val="24"/>
        </w:rPr>
        <w:tab/>
        <w:t>Contratada</w:t>
      </w:r>
    </w:p>
    <w:p w:rsidR="00A5536B" w:rsidRDefault="00A5536B" w:rsidP="00A5536B">
      <w:pPr>
        <w:autoSpaceDE w:val="0"/>
        <w:autoSpaceDN w:val="0"/>
        <w:adjustRightInd w:val="0"/>
        <w:jc w:val="both"/>
        <w:rPr>
          <w:rFonts w:cs="Calibri"/>
        </w:rPr>
      </w:pPr>
    </w:p>
    <w:p w:rsidR="00A5536B" w:rsidRPr="00490B0F" w:rsidRDefault="00A5536B" w:rsidP="00A5536B">
      <w:pPr>
        <w:autoSpaceDE w:val="0"/>
        <w:autoSpaceDN w:val="0"/>
        <w:adjustRightInd w:val="0"/>
        <w:jc w:val="both"/>
        <w:rPr>
          <w:rFonts w:cs="Calibri"/>
          <w:sz w:val="24"/>
          <w:szCs w:val="24"/>
        </w:rPr>
      </w:pPr>
      <w:r w:rsidRPr="00490B0F">
        <w:rPr>
          <w:rFonts w:cs="Calibri"/>
          <w:sz w:val="24"/>
          <w:szCs w:val="24"/>
        </w:rPr>
        <w:t>Advogado</w:t>
      </w:r>
    </w:p>
    <w:p w:rsidR="00A5536B" w:rsidRPr="00490B0F" w:rsidRDefault="00A5536B" w:rsidP="00A5536B">
      <w:pPr>
        <w:autoSpaceDE w:val="0"/>
        <w:autoSpaceDN w:val="0"/>
        <w:adjustRightInd w:val="0"/>
        <w:jc w:val="both"/>
        <w:rPr>
          <w:rFonts w:cs="Calibri"/>
          <w:sz w:val="24"/>
          <w:szCs w:val="24"/>
        </w:rPr>
      </w:pPr>
      <w:r w:rsidRPr="00490B0F">
        <w:rPr>
          <w:rFonts w:cs="Calibri"/>
          <w:sz w:val="24"/>
          <w:szCs w:val="24"/>
        </w:rPr>
        <w:t>Testemunhas</w:t>
      </w:r>
    </w:p>
    <w:p w:rsidR="00A5536B" w:rsidRPr="00490B0F" w:rsidRDefault="00A5536B" w:rsidP="00A5536B">
      <w:pPr>
        <w:autoSpaceDE w:val="0"/>
        <w:autoSpaceDN w:val="0"/>
        <w:adjustRightInd w:val="0"/>
        <w:spacing w:after="0"/>
        <w:jc w:val="both"/>
        <w:rPr>
          <w:rFonts w:cs="Calibri"/>
          <w:sz w:val="24"/>
          <w:szCs w:val="24"/>
        </w:rPr>
      </w:pPr>
      <w:r w:rsidRPr="00490B0F">
        <w:rPr>
          <w:rFonts w:cs="Calibri"/>
          <w:sz w:val="24"/>
          <w:szCs w:val="24"/>
        </w:rPr>
        <w:t>1-_______________________________</w:t>
      </w:r>
      <w:r w:rsidRPr="00490B0F">
        <w:rPr>
          <w:rFonts w:cs="Calibri"/>
          <w:sz w:val="24"/>
          <w:szCs w:val="24"/>
        </w:rPr>
        <w:tab/>
      </w:r>
      <w:r w:rsidRPr="00490B0F">
        <w:rPr>
          <w:rFonts w:cs="Calibri"/>
          <w:sz w:val="24"/>
          <w:szCs w:val="24"/>
        </w:rPr>
        <w:tab/>
      </w:r>
      <w:r w:rsidRPr="00490B0F">
        <w:rPr>
          <w:rFonts w:cs="Calibri"/>
          <w:sz w:val="24"/>
          <w:szCs w:val="24"/>
        </w:rPr>
        <w:tab/>
        <w:t>2-_______________________________</w:t>
      </w:r>
    </w:p>
    <w:p w:rsidR="00A5536B" w:rsidRPr="00490B0F" w:rsidRDefault="00A5536B" w:rsidP="00A5536B">
      <w:pPr>
        <w:autoSpaceDE w:val="0"/>
        <w:autoSpaceDN w:val="0"/>
        <w:adjustRightInd w:val="0"/>
        <w:spacing w:after="0"/>
        <w:jc w:val="both"/>
        <w:rPr>
          <w:rFonts w:cs="Calibri"/>
          <w:sz w:val="24"/>
          <w:szCs w:val="24"/>
        </w:rPr>
      </w:pPr>
      <w:r w:rsidRPr="00490B0F">
        <w:rPr>
          <w:rFonts w:cs="Calibri"/>
          <w:sz w:val="24"/>
          <w:szCs w:val="24"/>
        </w:rPr>
        <w:t>Nome</w:t>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proofErr w:type="spellStart"/>
      <w:r w:rsidRPr="00490B0F">
        <w:rPr>
          <w:rFonts w:cs="Calibri"/>
          <w:sz w:val="24"/>
          <w:szCs w:val="24"/>
        </w:rPr>
        <w:t>Nome</w:t>
      </w:r>
      <w:proofErr w:type="spellEnd"/>
    </w:p>
    <w:p w:rsidR="00A5536B" w:rsidRPr="00490B0F" w:rsidRDefault="00A5536B" w:rsidP="00A5536B">
      <w:pPr>
        <w:autoSpaceDE w:val="0"/>
        <w:autoSpaceDN w:val="0"/>
        <w:adjustRightInd w:val="0"/>
        <w:spacing w:after="0"/>
        <w:jc w:val="both"/>
        <w:rPr>
          <w:rFonts w:cs="Calibri"/>
          <w:sz w:val="24"/>
          <w:szCs w:val="24"/>
        </w:rPr>
      </w:pPr>
      <w:r w:rsidRPr="00490B0F">
        <w:rPr>
          <w:rFonts w:cs="Calibri"/>
          <w:sz w:val="24"/>
          <w:szCs w:val="24"/>
        </w:rPr>
        <w:t>CPF</w:t>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r w:rsidRPr="00490B0F">
        <w:rPr>
          <w:rFonts w:cs="Calibri"/>
          <w:sz w:val="24"/>
          <w:szCs w:val="24"/>
        </w:rPr>
        <w:tab/>
      </w:r>
      <w:proofErr w:type="spellStart"/>
      <w:r w:rsidRPr="00490B0F">
        <w:rPr>
          <w:rFonts w:cs="Calibri"/>
          <w:sz w:val="24"/>
          <w:szCs w:val="24"/>
        </w:rPr>
        <w:t>CPF</w:t>
      </w:r>
      <w:proofErr w:type="spellEnd"/>
    </w:p>
    <w:p w:rsidR="00B002ED" w:rsidRDefault="00B002ED"/>
    <w:sectPr w:rsidR="00B002ED" w:rsidSect="00A5536B">
      <w:headerReference w:type="default" r:id="rId8"/>
      <w:pgSz w:w="11906" w:h="16838"/>
      <w:pgMar w:top="2552"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E6" w:rsidRDefault="00FA6EE6" w:rsidP="00A5536B">
      <w:pPr>
        <w:spacing w:after="0" w:line="240" w:lineRule="auto"/>
      </w:pPr>
      <w:r>
        <w:separator/>
      </w:r>
    </w:p>
  </w:endnote>
  <w:endnote w:type="continuationSeparator" w:id="0">
    <w:p w:rsidR="00FA6EE6" w:rsidRDefault="00FA6EE6" w:rsidP="00A5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E6" w:rsidRDefault="00FA6EE6" w:rsidP="00A5536B">
      <w:pPr>
        <w:spacing w:after="0" w:line="240" w:lineRule="auto"/>
      </w:pPr>
      <w:r>
        <w:separator/>
      </w:r>
    </w:p>
  </w:footnote>
  <w:footnote w:type="continuationSeparator" w:id="0">
    <w:p w:rsidR="00FA6EE6" w:rsidRDefault="00FA6EE6" w:rsidP="00A5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6B" w:rsidRDefault="00A5536B" w:rsidP="00A5536B">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7267DDEC" wp14:editId="15B98EBD">
          <wp:extent cx="921385" cy="66865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68655"/>
                  </a:xfrm>
                  <a:prstGeom prst="rect">
                    <a:avLst/>
                  </a:prstGeom>
                  <a:noFill/>
                  <a:ln>
                    <a:noFill/>
                  </a:ln>
                </pic:spPr>
              </pic:pic>
            </a:graphicData>
          </a:graphic>
        </wp:inline>
      </w:drawing>
    </w:r>
  </w:p>
  <w:p w:rsidR="00A5536B" w:rsidRDefault="00A5536B" w:rsidP="00A5536B">
    <w:pPr>
      <w:spacing w:after="0" w:line="240" w:lineRule="auto"/>
      <w:jc w:val="center"/>
      <w:rPr>
        <w:rFonts w:ascii="Arial" w:hAnsi="Arial" w:cs="Arial"/>
        <w:b/>
        <w:sz w:val="24"/>
        <w:szCs w:val="24"/>
      </w:rPr>
    </w:pPr>
    <w:r>
      <w:rPr>
        <w:rFonts w:ascii="Arial" w:hAnsi="Arial" w:cs="Arial"/>
        <w:b/>
        <w:sz w:val="24"/>
        <w:szCs w:val="24"/>
      </w:rPr>
      <w:t>ESTADO DE GOIÁS</w:t>
    </w:r>
  </w:p>
  <w:p w:rsidR="00A5536B" w:rsidRDefault="00A5536B" w:rsidP="00A5536B">
    <w:pPr>
      <w:spacing w:after="0" w:line="240" w:lineRule="auto"/>
      <w:jc w:val="center"/>
      <w:rPr>
        <w:rFonts w:ascii="Arial" w:hAnsi="Arial" w:cs="Arial"/>
        <w:b/>
        <w:sz w:val="24"/>
        <w:szCs w:val="24"/>
      </w:rPr>
    </w:pPr>
    <w:r>
      <w:rPr>
        <w:rFonts w:ascii="Arial" w:hAnsi="Arial" w:cs="Arial"/>
        <w:b/>
        <w:sz w:val="24"/>
        <w:szCs w:val="24"/>
      </w:rPr>
      <w:t>PODER LEGISLATIVO</w:t>
    </w:r>
  </w:p>
  <w:p w:rsidR="00A5536B" w:rsidRDefault="00A5536B" w:rsidP="00A5536B">
    <w:pPr>
      <w:pStyle w:val="Cabealho"/>
      <w:jc w:val="center"/>
      <w:rPr>
        <w:rFonts w:ascii="Arial" w:hAnsi="Arial" w:cs="Arial"/>
        <w:b/>
        <w:sz w:val="24"/>
        <w:szCs w:val="24"/>
      </w:rPr>
    </w:pPr>
    <w:r>
      <w:rPr>
        <w:rFonts w:ascii="Arial" w:hAnsi="Arial" w:cs="Arial"/>
        <w:b/>
        <w:sz w:val="24"/>
        <w:szCs w:val="24"/>
      </w:rPr>
      <w:t>CÂMARA MUNICIPAL DE QUIRINÓPOLIS</w:t>
    </w:r>
  </w:p>
  <w:p w:rsidR="00A5536B" w:rsidRDefault="00A553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3">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5"/>
  </w:num>
  <w:num w:numId="10">
    <w:abstractNumId w:val="23"/>
  </w:num>
  <w:num w:numId="11">
    <w:abstractNumId w:val="18"/>
  </w:num>
  <w:num w:numId="12">
    <w:abstractNumId w:val="22"/>
  </w:num>
  <w:num w:numId="13">
    <w:abstractNumId w:val="29"/>
  </w:num>
  <w:num w:numId="14">
    <w:abstractNumId w:val="28"/>
  </w:num>
  <w:num w:numId="15">
    <w:abstractNumId w:val="32"/>
  </w:num>
  <w:num w:numId="16">
    <w:abstractNumId w:val="19"/>
  </w:num>
  <w:num w:numId="17">
    <w:abstractNumId w:val="15"/>
  </w:num>
  <w:num w:numId="18">
    <w:abstractNumId w:val="12"/>
  </w:num>
  <w:num w:numId="19">
    <w:abstractNumId w:val="17"/>
  </w:num>
  <w:num w:numId="20">
    <w:abstractNumId w:val="14"/>
  </w:num>
  <w:num w:numId="21">
    <w:abstractNumId w:val="7"/>
  </w:num>
  <w:num w:numId="22">
    <w:abstractNumId w:val="8"/>
  </w:num>
  <w:num w:numId="23">
    <w:abstractNumId w:val="24"/>
  </w:num>
  <w:num w:numId="24">
    <w:abstractNumId w:val="10"/>
  </w:num>
  <w:num w:numId="25">
    <w:abstractNumId w:val="11"/>
  </w:num>
  <w:num w:numId="26">
    <w:abstractNumId w:val="20"/>
  </w:num>
  <w:num w:numId="27">
    <w:abstractNumId w:val="26"/>
  </w:num>
  <w:num w:numId="28">
    <w:abstractNumId w:val="21"/>
  </w:num>
  <w:num w:numId="29">
    <w:abstractNumId w:val="31"/>
  </w:num>
  <w:num w:numId="30">
    <w:abstractNumId w:val="30"/>
  </w:num>
  <w:num w:numId="31">
    <w:abstractNumId w:val="16"/>
  </w:num>
  <w:num w:numId="32">
    <w:abstractNumId w:val="27"/>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6B"/>
    <w:rsid w:val="00146CC0"/>
    <w:rsid w:val="002A12BD"/>
    <w:rsid w:val="00384562"/>
    <w:rsid w:val="006942BB"/>
    <w:rsid w:val="009B1C43"/>
    <w:rsid w:val="00A510CA"/>
    <w:rsid w:val="00A5536B"/>
    <w:rsid w:val="00B002ED"/>
    <w:rsid w:val="00B80234"/>
    <w:rsid w:val="00C30286"/>
    <w:rsid w:val="00FA6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6B"/>
    <w:rPr>
      <w:rFonts w:ascii="Calibri" w:eastAsia="Calibri" w:hAnsi="Calibri" w:cs="Times New Roman"/>
    </w:rPr>
  </w:style>
  <w:style w:type="paragraph" w:styleId="Ttulo1">
    <w:name w:val="heading 1"/>
    <w:basedOn w:val="Normal"/>
    <w:next w:val="Normal"/>
    <w:link w:val="Ttulo1Char"/>
    <w:qFormat/>
    <w:rsid w:val="00A5536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5536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5536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8">
    <w:name w:val="heading 8"/>
    <w:basedOn w:val="Normal"/>
    <w:next w:val="Normal"/>
    <w:link w:val="Ttulo8Char"/>
    <w:uiPriority w:val="9"/>
    <w:semiHidden/>
    <w:unhideWhenUsed/>
    <w:qFormat/>
    <w:rsid w:val="00A5536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36B"/>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5536B"/>
    <w:rPr>
      <w:rFonts w:ascii="Arial" w:eastAsia="Calibri" w:hAnsi="Arial" w:cs="Arial"/>
      <w:b/>
      <w:bCs/>
      <w:i/>
      <w:iCs/>
      <w:sz w:val="28"/>
      <w:szCs w:val="28"/>
    </w:rPr>
  </w:style>
  <w:style w:type="character" w:customStyle="1" w:styleId="Ttulo3Char">
    <w:name w:val="Título 3 Char"/>
    <w:basedOn w:val="Fontepargpadro"/>
    <w:link w:val="Ttulo3"/>
    <w:rsid w:val="00A5536B"/>
    <w:rPr>
      <w:rFonts w:ascii="Times New Roman" w:eastAsia="SimSun" w:hAnsi="Times New Roman" w:cs="Times New Roman"/>
      <w:b/>
      <w:bCs/>
      <w:sz w:val="20"/>
      <w:szCs w:val="20"/>
      <w:lang w:eastAsia="ar-SA"/>
    </w:rPr>
  </w:style>
  <w:style w:type="character" w:customStyle="1" w:styleId="Ttulo8Char">
    <w:name w:val="Título 8 Char"/>
    <w:basedOn w:val="Fontepargpadro"/>
    <w:link w:val="Ttulo8"/>
    <w:uiPriority w:val="9"/>
    <w:semiHidden/>
    <w:rsid w:val="00A5536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A553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36B"/>
    <w:rPr>
      <w:rFonts w:ascii="Calibri" w:eastAsia="Calibri" w:hAnsi="Calibri" w:cs="Times New Roman"/>
    </w:rPr>
  </w:style>
  <w:style w:type="paragraph" w:styleId="Rodap">
    <w:name w:val="footer"/>
    <w:basedOn w:val="Normal"/>
    <w:link w:val="RodapChar"/>
    <w:uiPriority w:val="99"/>
    <w:unhideWhenUsed/>
    <w:rsid w:val="00A5536B"/>
    <w:pPr>
      <w:tabs>
        <w:tab w:val="center" w:pos="4252"/>
        <w:tab w:val="right" w:pos="8504"/>
      </w:tabs>
      <w:spacing w:after="0" w:line="240" w:lineRule="auto"/>
    </w:pPr>
  </w:style>
  <w:style w:type="character" w:customStyle="1" w:styleId="RodapChar">
    <w:name w:val="Rodapé Char"/>
    <w:basedOn w:val="Fontepargpadro"/>
    <w:link w:val="Rodap"/>
    <w:uiPriority w:val="99"/>
    <w:rsid w:val="00A5536B"/>
    <w:rPr>
      <w:rFonts w:ascii="Calibri" w:eastAsia="Calibri" w:hAnsi="Calibri" w:cs="Times New Roman"/>
    </w:rPr>
  </w:style>
  <w:style w:type="paragraph" w:styleId="Textodebalo">
    <w:name w:val="Balloon Text"/>
    <w:basedOn w:val="Normal"/>
    <w:link w:val="TextodebaloChar"/>
    <w:semiHidden/>
    <w:rsid w:val="00A5536B"/>
    <w:rPr>
      <w:rFonts w:ascii="Tahoma" w:hAnsi="Tahoma" w:cs="Tahoma"/>
      <w:sz w:val="16"/>
      <w:szCs w:val="16"/>
    </w:rPr>
  </w:style>
  <w:style w:type="character" w:customStyle="1" w:styleId="TextodebaloChar">
    <w:name w:val="Texto de balão Char"/>
    <w:basedOn w:val="Fontepargpadro"/>
    <w:link w:val="Textodebalo"/>
    <w:semiHidden/>
    <w:rsid w:val="00A5536B"/>
    <w:rPr>
      <w:rFonts w:ascii="Tahoma" w:eastAsia="Calibri" w:hAnsi="Tahoma" w:cs="Tahoma"/>
      <w:sz w:val="16"/>
      <w:szCs w:val="16"/>
    </w:rPr>
  </w:style>
  <w:style w:type="paragraph" w:styleId="Ttulo">
    <w:name w:val="Title"/>
    <w:basedOn w:val="Normal"/>
    <w:next w:val="Subttulo"/>
    <w:link w:val="TtuloChar"/>
    <w:qFormat/>
    <w:rsid w:val="00A5536B"/>
    <w:pPr>
      <w:suppressAutoHyphens/>
      <w:jc w:val="center"/>
    </w:pPr>
    <w:rPr>
      <w:rFonts w:cs="Calibri"/>
      <w:sz w:val="32"/>
      <w:lang w:eastAsia="ar-SA"/>
    </w:rPr>
  </w:style>
  <w:style w:type="character" w:customStyle="1" w:styleId="TtuloChar">
    <w:name w:val="Título Char"/>
    <w:basedOn w:val="Fontepargpadro"/>
    <w:link w:val="Ttulo"/>
    <w:rsid w:val="00A5536B"/>
    <w:rPr>
      <w:rFonts w:ascii="Calibri" w:eastAsia="Calibri" w:hAnsi="Calibri" w:cs="Calibri"/>
      <w:sz w:val="32"/>
      <w:lang w:eastAsia="ar-SA"/>
    </w:rPr>
  </w:style>
  <w:style w:type="paragraph" w:styleId="Subttulo">
    <w:name w:val="Subtitle"/>
    <w:basedOn w:val="Normal"/>
    <w:next w:val="Corpodetexto"/>
    <w:link w:val="SubttuloChar"/>
    <w:qFormat/>
    <w:rsid w:val="00A5536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A5536B"/>
    <w:rPr>
      <w:rFonts w:ascii="Arial" w:eastAsia="Lucida Sans Unicode" w:hAnsi="Arial" w:cs="Tahoma"/>
      <w:i/>
      <w:iCs/>
      <w:sz w:val="28"/>
      <w:szCs w:val="28"/>
      <w:lang w:eastAsia="ar-SA"/>
    </w:rPr>
  </w:style>
  <w:style w:type="paragraph" w:styleId="Corpodetexto">
    <w:name w:val="Body Text"/>
    <w:basedOn w:val="Normal"/>
    <w:link w:val="CorpodetextoChar"/>
    <w:rsid w:val="00A5536B"/>
    <w:pPr>
      <w:spacing w:after="120"/>
    </w:pPr>
  </w:style>
  <w:style w:type="character" w:customStyle="1" w:styleId="CorpodetextoChar">
    <w:name w:val="Corpo de texto Char"/>
    <w:basedOn w:val="Fontepargpadro"/>
    <w:link w:val="Corpodetexto"/>
    <w:rsid w:val="00A5536B"/>
    <w:rPr>
      <w:rFonts w:ascii="Calibri" w:eastAsia="Calibri" w:hAnsi="Calibri" w:cs="Times New Roman"/>
    </w:rPr>
  </w:style>
  <w:style w:type="paragraph" w:styleId="Recuodecorpodetexto">
    <w:name w:val="Body Text Indent"/>
    <w:basedOn w:val="Normal"/>
    <w:link w:val="RecuodecorpodetextoChar"/>
    <w:rsid w:val="00A5536B"/>
    <w:pPr>
      <w:spacing w:after="120"/>
      <w:ind w:left="283"/>
    </w:pPr>
  </w:style>
  <w:style w:type="character" w:customStyle="1" w:styleId="RecuodecorpodetextoChar">
    <w:name w:val="Recuo de corpo de texto Char"/>
    <w:basedOn w:val="Fontepargpadro"/>
    <w:link w:val="Recuodecorpodetexto"/>
    <w:rsid w:val="00A5536B"/>
    <w:rPr>
      <w:rFonts w:ascii="Calibri" w:eastAsia="Calibri" w:hAnsi="Calibri" w:cs="Times New Roman"/>
    </w:rPr>
  </w:style>
  <w:style w:type="paragraph" w:customStyle="1" w:styleId="Recuodecorpodetexto21">
    <w:name w:val="Recuo de corpo de texto 21"/>
    <w:basedOn w:val="Normal"/>
    <w:rsid w:val="00A5536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A5536B"/>
    <w:pPr>
      <w:suppressAutoHyphens/>
      <w:spacing w:after="0" w:line="240" w:lineRule="auto"/>
      <w:jc w:val="both"/>
    </w:pPr>
    <w:rPr>
      <w:rFonts w:ascii="Times New Roman" w:eastAsia="SimSun" w:hAnsi="Times New Roman"/>
      <w:sz w:val="24"/>
      <w:szCs w:val="20"/>
      <w:lang w:eastAsia="ar-SA"/>
    </w:rPr>
  </w:style>
  <w:style w:type="table" w:styleId="Tabelacomgrade">
    <w:name w:val="Table Grid"/>
    <w:basedOn w:val="Tabelanormal"/>
    <w:uiPriority w:val="59"/>
    <w:rsid w:val="00A5536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A5536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A5536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A5536B"/>
    <w:rPr>
      <w:rFonts w:ascii="Times New Roman" w:eastAsia="Times New Roman" w:hAnsi="Times New Roman" w:cs="Times New Roman"/>
      <w:sz w:val="24"/>
      <w:szCs w:val="24"/>
      <w:lang w:val="x-none" w:eastAsia="x-none"/>
    </w:rPr>
  </w:style>
  <w:style w:type="paragraph" w:customStyle="1" w:styleId="xl32">
    <w:name w:val="xl32"/>
    <w:basedOn w:val="Normal"/>
    <w:rsid w:val="00A5536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5536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A5536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A5536B"/>
    <w:pPr>
      <w:spacing w:after="0" w:line="240" w:lineRule="auto"/>
    </w:pPr>
    <w:rPr>
      <w:rFonts w:ascii="Calibri" w:eastAsia="Calibri" w:hAnsi="Calibri" w:cs="Times New Roman"/>
    </w:rPr>
  </w:style>
  <w:style w:type="paragraph" w:customStyle="1" w:styleId="Body1">
    <w:name w:val="Body 1"/>
    <w:rsid w:val="00A5536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A5536B"/>
    <w:rPr>
      <w:sz w:val="20"/>
      <w:szCs w:val="20"/>
    </w:rPr>
  </w:style>
  <w:style w:type="character" w:customStyle="1" w:styleId="TextodenotaderodapChar">
    <w:name w:val="Texto de nota de rodapé Char"/>
    <w:basedOn w:val="Fontepargpadro"/>
    <w:link w:val="Textodenotaderodap"/>
    <w:uiPriority w:val="99"/>
    <w:semiHidden/>
    <w:rsid w:val="00A5536B"/>
    <w:rPr>
      <w:rFonts w:ascii="Calibri" w:eastAsia="Calibri" w:hAnsi="Calibri" w:cs="Times New Roman"/>
      <w:sz w:val="20"/>
      <w:szCs w:val="20"/>
    </w:rPr>
  </w:style>
  <w:style w:type="character" w:styleId="Refdenotaderodap">
    <w:name w:val="footnote reference"/>
    <w:uiPriority w:val="99"/>
    <w:semiHidden/>
    <w:unhideWhenUsed/>
    <w:rsid w:val="00A55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6B"/>
    <w:rPr>
      <w:rFonts w:ascii="Calibri" w:eastAsia="Calibri" w:hAnsi="Calibri" w:cs="Times New Roman"/>
    </w:rPr>
  </w:style>
  <w:style w:type="paragraph" w:styleId="Ttulo1">
    <w:name w:val="heading 1"/>
    <w:basedOn w:val="Normal"/>
    <w:next w:val="Normal"/>
    <w:link w:val="Ttulo1Char"/>
    <w:qFormat/>
    <w:rsid w:val="00A5536B"/>
    <w:pPr>
      <w:keepNext/>
      <w:tabs>
        <w:tab w:val="num" w:pos="0"/>
      </w:tabs>
      <w:suppressAutoHyphens/>
      <w:spacing w:after="0" w:line="240" w:lineRule="auto"/>
      <w:jc w:val="center"/>
      <w:outlineLvl w:val="0"/>
    </w:pPr>
    <w:rPr>
      <w:rFonts w:ascii="Times New Roman" w:eastAsia="SimSun" w:hAnsi="Times New Roman"/>
      <w:b/>
      <w:sz w:val="24"/>
      <w:szCs w:val="20"/>
      <w:lang w:eastAsia="ar-SA"/>
    </w:rPr>
  </w:style>
  <w:style w:type="paragraph" w:styleId="Ttulo2">
    <w:name w:val="heading 2"/>
    <w:basedOn w:val="Normal"/>
    <w:next w:val="Normal"/>
    <w:link w:val="Ttulo2Char"/>
    <w:qFormat/>
    <w:rsid w:val="00A5536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A5536B"/>
    <w:pPr>
      <w:keepNext/>
      <w:tabs>
        <w:tab w:val="num" w:pos="0"/>
      </w:tabs>
      <w:suppressAutoHyphens/>
      <w:spacing w:after="0" w:line="240" w:lineRule="auto"/>
      <w:jc w:val="both"/>
      <w:outlineLvl w:val="2"/>
    </w:pPr>
    <w:rPr>
      <w:rFonts w:ascii="Times New Roman" w:eastAsia="SimSun" w:hAnsi="Times New Roman"/>
      <w:b/>
      <w:bCs/>
      <w:sz w:val="20"/>
      <w:szCs w:val="20"/>
      <w:lang w:eastAsia="ar-SA"/>
    </w:rPr>
  </w:style>
  <w:style w:type="paragraph" w:styleId="Ttulo8">
    <w:name w:val="heading 8"/>
    <w:basedOn w:val="Normal"/>
    <w:next w:val="Normal"/>
    <w:link w:val="Ttulo8Char"/>
    <w:uiPriority w:val="9"/>
    <w:semiHidden/>
    <w:unhideWhenUsed/>
    <w:qFormat/>
    <w:rsid w:val="00A5536B"/>
    <w:pPr>
      <w:keepNext/>
      <w:keepLines/>
      <w:spacing w:before="200" w:after="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36B"/>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A5536B"/>
    <w:rPr>
      <w:rFonts w:ascii="Arial" w:eastAsia="Calibri" w:hAnsi="Arial" w:cs="Arial"/>
      <w:b/>
      <w:bCs/>
      <w:i/>
      <w:iCs/>
      <w:sz w:val="28"/>
      <w:szCs w:val="28"/>
    </w:rPr>
  </w:style>
  <w:style w:type="character" w:customStyle="1" w:styleId="Ttulo3Char">
    <w:name w:val="Título 3 Char"/>
    <w:basedOn w:val="Fontepargpadro"/>
    <w:link w:val="Ttulo3"/>
    <w:rsid w:val="00A5536B"/>
    <w:rPr>
      <w:rFonts w:ascii="Times New Roman" w:eastAsia="SimSun" w:hAnsi="Times New Roman" w:cs="Times New Roman"/>
      <w:b/>
      <w:bCs/>
      <w:sz w:val="20"/>
      <w:szCs w:val="20"/>
      <w:lang w:eastAsia="ar-SA"/>
    </w:rPr>
  </w:style>
  <w:style w:type="character" w:customStyle="1" w:styleId="Ttulo8Char">
    <w:name w:val="Título 8 Char"/>
    <w:basedOn w:val="Fontepargpadro"/>
    <w:link w:val="Ttulo8"/>
    <w:uiPriority w:val="9"/>
    <w:semiHidden/>
    <w:rsid w:val="00A5536B"/>
    <w:rPr>
      <w:rFonts w:ascii="Cambria" w:eastAsia="Times New Roman" w:hAnsi="Cambria" w:cs="Times New Roman"/>
      <w:color w:val="404040"/>
      <w:sz w:val="20"/>
      <w:szCs w:val="20"/>
    </w:rPr>
  </w:style>
  <w:style w:type="paragraph" w:styleId="Cabealho">
    <w:name w:val="header"/>
    <w:basedOn w:val="Normal"/>
    <w:link w:val="CabealhoChar"/>
    <w:uiPriority w:val="99"/>
    <w:unhideWhenUsed/>
    <w:rsid w:val="00A553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36B"/>
    <w:rPr>
      <w:rFonts w:ascii="Calibri" w:eastAsia="Calibri" w:hAnsi="Calibri" w:cs="Times New Roman"/>
    </w:rPr>
  </w:style>
  <w:style w:type="paragraph" w:styleId="Rodap">
    <w:name w:val="footer"/>
    <w:basedOn w:val="Normal"/>
    <w:link w:val="RodapChar"/>
    <w:uiPriority w:val="99"/>
    <w:unhideWhenUsed/>
    <w:rsid w:val="00A5536B"/>
    <w:pPr>
      <w:tabs>
        <w:tab w:val="center" w:pos="4252"/>
        <w:tab w:val="right" w:pos="8504"/>
      </w:tabs>
      <w:spacing w:after="0" w:line="240" w:lineRule="auto"/>
    </w:pPr>
  </w:style>
  <w:style w:type="character" w:customStyle="1" w:styleId="RodapChar">
    <w:name w:val="Rodapé Char"/>
    <w:basedOn w:val="Fontepargpadro"/>
    <w:link w:val="Rodap"/>
    <w:uiPriority w:val="99"/>
    <w:rsid w:val="00A5536B"/>
    <w:rPr>
      <w:rFonts w:ascii="Calibri" w:eastAsia="Calibri" w:hAnsi="Calibri" w:cs="Times New Roman"/>
    </w:rPr>
  </w:style>
  <w:style w:type="paragraph" w:styleId="Textodebalo">
    <w:name w:val="Balloon Text"/>
    <w:basedOn w:val="Normal"/>
    <w:link w:val="TextodebaloChar"/>
    <w:semiHidden/>
    <w:rsid w:val="00A5536B"/>
    <w:rPr>
      <w:rFonts w:ascii="Tahoma" w:hAnsi="Tahoma" w:cs="Tahoma"/>
      <w:sz w:val="16"/>
      <w:szCs w:val="16"/>
    </w:rPr>
  </w:style>
  <w:style w:type="character" w:customStyle="1" w:styleId="TextodebaloChar">
    <w:name w:val="Texto de balão Char"/>
    <w:basedOn w:val="Fontepargpadro"/>
    <w:link w:val="Textodebalo"/>
    <w:semiHidden/>
    <w:rsid w:val="00A5536B"/>
    <w:rPr>
      <w:rFonts w:ascii="Tahoma" w:eastAsia="Calibri" w:hAnsi="Tahoma" w:cs="Tahoma"/>
      <w:sz w:val="16"/>
      <w:szCs w:val="16"/>
    </w:rPr>
  </w:style>
  <w:style w:type="paragraph" w:styleId="Ttulo">
    <w:name w:val="Title"/>
    <w:basedOn w:val="Normal"/>
    <w:next w:val="Subttulo"/>
    <w:link w:val="TtuloChar"/>
    <w:qFormat/>
    <w:rsid w:val="00A5536B"/>
    <w:pPr>
      <w:suppressAutoHyphens/>
      <w:jc w:val="center"/>
    </w:pPr>
    <w:rPr>
      <w:rFonts w:cs="Calibri"/>
      <w:sz w:val="32"/>
      <w:lang w:eastAsia="ar-SA"/>
    </w:rPr>
  </w:style>
  <w:style w:type="character" w:customStyle="1" w:styleId="TtuloChar">
    <w:name w:val="Título Char"/>
    <w:basedOn w:val="Fontepargpadro"/>
    <w:link w:val="Ttulo"/>
    <w:rsid w:val="00A5536B"/>
    <w:rPr>
      <w:rFonts w:ascii="Calibri" w:eastAsia="Calibri" w:hAnsi="Calibri" w:cs="Calibri"/>
      <w:sz w:val="32"/>
      <w:lang w:eastAsia="ar-SA"/>
    </w:rPr>
  </w:style>
  <w:style w:type="paragraph" w:styleId="Subttulo">
    <w:name w:val="Subtitle"/>
    <w:basedOn w:val="Normal"/>
    <w:next w:val="Corpodetexto"/>
    <w:link w:val="SubttuloChar"/>
    <w:qFormat/>
    <w:rsid w:val="00A5536B"/>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A5536B"/>
    <w:rPr>
      <w:rFonts w:ascii="Arial" w:eastAsia="Lucida Sans Unicode" w:hAnsi="Arial" w:cs="Tahoma"/>
      <w:i/>
      <w:iCs/>
      <w:sz w:val="28"/>
      <w:szCs w:val="28"/>
      <w:lang w:eastAsia="ar-SA"/>
    </w:rPr>
  </w:style>
  <w:style w:type="paragraph" w:styleId="Corpodetexto">
    <w:name w:val="Body Text"/>
    <w:basedOn w:val="Normal"/>
    <w:link w:val="CorpodetextoChar"/>
    <w:rsid w:val="00A5536B"/>
    <w:pPr>
      <w:spacing w:after="120"/>
    </w:pPr>
  </w:style>
  <w:style w:type="character" w:customStyle="1" w:styleId="CorpodetextoChar">
    <w:name w:val="Corpo de texto Char"/>
    <w:basedOn w:val="Fontepargpadro"/>
    <w:link w:val="Corpodetexto"/>
    <w:rsid w:val="00A5536B"/>
    <w:rPr>
      <w:rFonts w:ascii="Calibri" w:eastAsia="Calibri" w:hAnsi="Calibri" w:cs="Times New Roman"/>
    </w:rPr>
  </w:style>
  <w:style w:type="paragraph" w:styleId="Recuodecorpodetexto">
    <w:name w:val="Body Text Indent"/>
    <w:basedOn w:val="Normal"/>
    <w:link w:val="RecuodecorpodetextoChar"/>
    <w:rsid w:val="00A5536B"/>
    <w:pPr>
      <w:spacing w:after="120"/>
      <w:ind w:left="283"/>
    </w:pPr>
  </w:style>
  <w:style w:type="character" w:customStyle="1" w:styleId="RecuodecorpodetextoChar">
    <w:name w:val="Recuo de corpo de texto Char"/>
    <w:basedOn w:val="Fontepargpadro"/>
    <w:link w:val="Recuodecorpodetexto"/>
    <w:rsid w:val="00A5536B"/>
    <w:rPr>
      <w:rFonts w:ascii="Calibri" w:eastAsia="Calibri" w:hAnsi="Calibri" w:cs="Times New Roman"/>
    </w:rPr>
  </w:style>
  <w:style w:type="paragraph" w:customStyle="1" w:styleId="Recuodecorpodetexto21">
    <w:name w:val="Recuo de corpo de texto 21"/>
    <w:basedOn w:val="Normal"/>
    <w:rsid w:val="00A5536B"/>
    <w:pPr>
      <w:suppressAutoHyphens/>
      <w:spacing w:after="0" w:line="240" w:lineRule="auto"/>
      <w:ind w:left="2700"/>
      <w:jc w:val="both"/>
    </w:pPr>
    <w:rPr>
      <w:rFonts w:ascii="Times New Roman" w:eastAsia="SimSun" w:hAnsi="Times New Roman"/>
      <w:b/>
      <w:bCs/>
      <w:sz w:val="24"/>
      <w:szCs w:val="24"/>
      <w:lang w:eastAsia="ar-SA"/>
    </w:rPr>
  </w:style>
  <w:style w:type="paragraph" w:customStyle="1" w:styleId="Corpodetexto21">
    <w:name w:val="Corpo de texto 21"/>
    <w:basedOn w:val="Normal"/>
    <w:rsid w:val="00A5536B"/>
    <w:pPr>
      <w:suppressAutoHyphens/>
      <w:spacing w:after="0" w:line="240" w:lineRule="auto"/>
      <w:jc w:val="both"/>
    </w:pPr>
    <w:rPr>
      <w:rFonts w:ascii="Times New Roman" w:eastAsia="SimSun" w:hAnsi="Times New Roman"/>
      <w:sz w:val="24"/>
      <w:szCs w:val="20"/>
      <w:lang w:eastAsia="ar-SA"/>
    </w:rPr>
  </w:style>
  <w:style w:type="table" w:styleId="Tabelacomgrade">
    <w:name w:val="Table Grid"/>
    <w:basedOn w:val="Tabelanormal"/>
    <w:uiPriority w:val="59"/>
    <w:rsid w:val="00A5536B"/>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1">
    <w:name w:val="Table Classic 1"/>
    <w:basedOn w:val="Tabelanormal"/>
    <w:rsid w:val="00A5536B"/>
    <w:pPr>
      <w:suppressAutoHyphens/>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A5536B"/>
    <w:pPr>
      <w:spacing w:after="120" w:line="480" w:lineRule="auto"/>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A5536B"/>
    <w:rPr>
      <w:rFonts w:ascii="Times New Roman" w:eastAsia="Times New Roman" w:hAnsi="Times New Roman" w:cs="Times New Roman"/>
      <w:sz w:val="24"/>
      <w:szCs w:val="24"/>
      <w:lang w:val="x-none" w:eastAsia="x-none"/>
    </w:rPr>
  </w:style>
  <w:style w:type="paragraph" w:customStyle="1" w:styleId="xl32">
    <w:name w:val="xl32"/>
    <w:basedOn w:val="Normal"/>
    <w:rsid w:val="00A5536B"/>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A5536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A5536B"/>
    <w:pPr>
      <w:spacing w:after="0" w:line="240" w:lineRule="auto"/>
      <w:ind w:left="708"/>
    </w:pPr>
    <w:rPr>
      <w:rFonts w:ascii="Times New Roman" w:eastAsia="Times New Roman" w:hAnsi="Times New Roman"/>
      <w:sz w:val="24"/>
      <w:szCs w:val="24"/>
      <w:lang w:eastAsia="pt-BR"/>
    </w:rPr>
  </w:style>
  <w:style w:type="paragraph" w:styleId="SemEspaamento">
    <w:name w:val="No Spacing"/>
    <w:uiPriority w:val="1"/>
    <w:qFormat/>
    <w:rsid w:val="00A5536B"/>
    <w:pPr>
      <w:spacing w:after="0" w:line="240" w:lineRule="auto"/>
    </w:pPr>
    <w:rPr>
      <w:rFonts w:ascii="Calibri" w:eastAsia="Calibri" w:hAnsi="Calibri" w:cs="Times New Roman"/>
    </w:rPr>
  </w:style>
  <w:style w:type="paragraph" w:customStyle="1" w:styleId="Body1">
    <w:name w:val="Body 1"/>
    <w:rsid w:val="00A5536B"/>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A5536B"/>
    <w:rPr>
      <w:sz w:val="20"/>
      <w:szCs w:val="20"/>
    </w:rPr>
  </w:style>
  <w:style w:type="character" w:customStyle="1" w:styleId="TextodenotaderodapChar">
    <w:name w:val="Texto de nota de rodapé Char"/>
    <w:basedOn w:val="Fontepargpadro"/>
    <w:link w:val="Textodenotaderodap"/>
    <w:uiPriority w:val="99"/>
    <w:semiHidden/>
    <w:rsid w:val="00A5536B"/>
    <w:rPr>
      <w:rFonts w:ascii="Calibri" w:eastAsia="Calibri" w:hAnsi="Calibri" w:cs="Times New Roman"/>
      <w:sz w:val="20"/>
      <w:szCs w:val="20"/>
    </w:rPr>
  </w:style>
  <w:style w:type="character" w:styleId="Refdenotaderodap">
    <w:name w:val="footnote reference"/>
    <w:uiPriority w:val="99"/>
    <w:semiHidden/>
    <w:unhideWhenUsed/>
    <w:rsid w:val="00A55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12446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2021-02-04T12:58:00Z</dcterms:created>
  <dcterms:modified xsi:type="dcterms:W3CDTF">2021-02-04T12:58:00Z</dcterms:modified>
</cp:coreProperties>
</file>