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B" w:rsidRPr="00916CDF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b/>
          <w:sz w:val="24"/>
          <w:szCs w:val="24"/>
        </w:rPr>
      </w:pPr>
      <w:r w:rsidRPr="00916CDF">
        <w:rPr>
          <w:rFonts w:cs="Calibri"/>
          <w:b/>
          <w:sz w:val="24"/>
          <w:szCs w:val="24"/>
        </w:rPr>
        <w:t>ANE</w:t>
      </w:r>
      <w:bookmarkStart w:id="0" w:name="_GoBack"/>
      <w:bookmarkEnd w:id="0"/>
      <w:r w:rsidRPr="00916CDF">
        <w:rPr>
          <w:rFonts w:cs="Calibri"/>
          <w:b/>
          <w:sz w:val="24"/>
          <w:szCs w:val="24"/>
        </w:rPr>
        <w:t>XO V</w:t>
      </w:r>
    </w:p>
    <w:p w:rsidR="00A5536B" w:rsidRPr="00916CDF" w:rsidRDefault="00A5536B" w:rsidP="00A5536B">
      <w:pPr>
        <w:pStyle w:val="Default"/>
        <w:jc w:val="center"/>
        <w:rPr>
          <w:rFonts w:ascii="Calibri" w:hAnsi="Calibri" w:cs="Calibri"/>
          <w:b/>
          <w:bCs/>
        </w:rPr>
      </w:pPr>
      <w:r w:rsidRPr="00916CDF">
        <w:rPr>
          <w:rFonts w:ascii="Calibri" w:hAnsi="Calibri" w:cs="Calibri"/>
          <w:b/>
          <w:bCs/>
        </w:rPr>
        <w:t>DECLARAÇÃO DE INEXISTÊNCIA DE VÍNCULO DE PARENTESCO COM AGENTE PÚBLICO</w:t>
      </w: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  <w:r w:rsidRPr="007969C9">
        <w:rPr>
          <w:rFonts w:ascii="Calibri" w:hAnsi="Calibri" w:cs="Calibri"/>
        </w:rPr>
        <w:t>Ao</w:t>
      </w: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  <w:r w:rsidRPr="007969C9">
        <w:rPr>
          <w:rFonts w:ascii="Calibri" w:hAnsi="Calibri" w:cs="Calibri"/>
        </w:rPr>
        <w:t xml:space="preserve">Presidente da Comissão Permanente de Licitação </w:t>
      </w: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  <w:r w:rsidRPr="007969C9">
        <w:rPr>
          <w:rFonts w:ascii="Calibri" w:hAnsi="Calibri" w:cs="Calibri"/>
        </w:rPr>
        <w:t xml:space="preserve">Câmara Municipal de Quirinópolis </w:t>
      </w: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center"/>
        <w:rPr>
          <w:rFonts w:ascii="Calibri" w:hAnsi="Calibri" w:cs="Calibri"/>
          <w:b/>
        </w:rPr>
      </w:pPr>
      <w:r w:rsidRPr="007969C9">
        <w:rPr>
          <w:rFonts w:ascii="Calibri" w:hAnsi="Calibri" w:cs="Calibri"/>
          <w:b/>
        </w:rPr>
        <w:t xml:space="preserve">CARTA CONVITE Nº </w:t>
      </w:r>
      <w:r>
        <w:rPr>
          <w:rFonts w:ascii="Calibri" w:hAnsi="Calibri" w:cs="Calibri"/>
          <w:b/>
        </w:rPr>
        <w:t>001/2021</w:t>
      </w:r>
    </w:p>
    <w:p w:rsidR="00A5536B" w:rsidRPr="0098336C" w:rsidRDefault="00A5536B" w:rsidP="00A5536B">
      <w:pPr>
        <w:pStyle w:val="Default"/>
        <w:spacing w:line="288" w:lineRule="auto"/>
        <w:rPr>
          <w:rFonts w:ascii="Calibri" w:hAnsi="Calibri" w:cs="Calibri"/>
        </w:rPr>
      </w:pPr>
    </w:p>
    <w:p w:rsidR="00A5536B" w:rsidRPr="0098336C" w:rsidRDefault="00A5536B" w:rsidP="00A5536B">
      <w:pPr>
        <w:pStyle w:val="Default"/>
        <w:spacing w:line="288" w:lineRule="auto"/>
        <w:rPr>
          <w:rFonts w:ascii="Calibri" w:hAnsi="Calibri" w:cs="Calibri"/>
        </w:rPr>
      </w:pPr>
    </w:p>
    <w:p w:rsidR="00A5536B" w:rsidRPr="0098336C" w:rsidRDefault="00A5536B" w:rsidP="00A5536B">
      <w:pPr>
        <w:pStyle w:val="Corpodetexto"/>
        <w:tabs>
          <w:tab w:val="left" w:pos="-426"/>
        </w:tabs>
        <w:spacing w:after="0" w:line="288" w:lineRule="auto"/>
        <w:ind w:firstLine="709"/>
        <w:jc w:val="both"/>
        <w:rPr>
          <w:sz w:val="24"/>
          <w:szCs w:val="24"/>
        </w:rPr>
      </w:pPr>
      <w:r w:rsidRPr="0098336C">
        <w:rPr>
          <w:rFonts w:cs="Calibri"/>
          <w:sz w:val="24"/>
          <w:szCs w:val="24"/>
        </w:rPr>
        <w:t xml:space="preserve">DECLARO que, após examinar as exigências do referido Edital de CARTA CONVITE, não possuo sócio ou dirigente na condição de </w:t>
      </w:r>
      <w:r w:rsidRPr="0098336C">
        <w:rPr>
          <w:sz w:val="24"/>
          <w:szCs w:val="24"/>
        </w:rPr>
        <w:t>cônjuge, companheiro ou parente, na linha reta, colateral ou por afinidade, até o terceiro grau com os agentes políticos (vereadores) vinculados ao Poder Legislativo de Quirinópolis e com os ocupantes de cargos de direção, chefia e membros da comissão de licitação da Câmara Municipal de Quirinópolis, nos moldes do Acórdão Consulta nº 002/2018, do Tribunal de Contas do Estado de Goiás</w:t>
      </w:r>
      <w:r w:rsidRPr="0098336C">
        <w:rPr>
          <w:rStyle w:val="Refdenotaderodap"/>
          <w:sz w:val="24"/>
          <w:szCs w:val="24"/>
        </w:rPr>
        <w:footnoteReference w:id="1"/>
      </w:r>
      <w:r w:rsidRPr="0098336C">
        <w:rPr>
          <w:sz w:val="24"/>
          <w:szCs w:val="24"/>
        </w:rPr>
        <w:t xml:space="preserve">, com </w:t>
      </w:r>
      <w:r w:rsidRPr="0098336C">
        <w:rPr>
          <w:rFonts w:cs="Calibri"/>
          <w:sz w:val="24"/>
          <w:szCs w:val="24"/>
        </w:rPr>
        <w:t xml:space="preserve">vista dos princípios da isonomia, impessoalidade e moralidade e disposições no art. 9º, III, §§ 3º e 4º c/c art. 3º, da Lei 8.666/93. </w:t>
      </w:r>
    </w:p>
    <w:p w:rsidR="00A5536B" w:rsidRDefault="00A5536B" w:rsidP="00A5536B">
      <w:pPr>
        <w:pStyle w:val="Default"/>
        <w:jc w:val="both"/>
        <w:rPr>
          <w:rFonts w:ascii="Calibri" w:hAnsi="Calibri" w:cs="Calibri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  <w:r w:rsidRPr="007969C9">
        <w:rPr>
          <w:rFonts w:ascii="Calibri" w:hAnsi="Calibri" w:cs="Calibri"/>
        </w:rPr>
        <w:t>Localidade, ___ de _________de 20</w:t>
      </w:r>
      <w:r>
        <w:rPr>
          <w:rFonts w:ascii="Calibri" w:hAnsi="Calibri" w:cs="Calibri"/>
        </w:rPr>
        <w:t>21.</w:t>
      </w: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pStyle w:val="Default"/>
        <w:jc w:val="right"/>
        <w:rPr>
          <w:rFonts w:ascii="Calibri" w:hAnsi="Calibri" w:cs="Calibri"/>
        </w:rPr>
      </w:pPr>
    </w:p>
    <w:p w:rsidR="00A5536B" w:rsidRPr="007969C9" w:rsidRDefault="00A5536B" w:rsidP="00A5536B">
      <w:pPr>
        <w:jc w:val="center"/>
        <w:rPr>
          <w:rFonts w:cs="Calibri"/>
          <w:sz w:val="24"/>
          <w:szCs w:val="24"/>
        </w:rPr>
      </w:pPr>
      <w:proofErr w:type="gramStart"/>
      <w:r w:rsidRPr="007969C9">
        <w:rPr>
          <w:rFonts w:cs="Calibri"/>
          <w:sz w:val="24"/>
          <w:szCs w:val="24"/>
        </w:rPr>
        <w:t>carimbo</w:t>
      </w:r>
      <w:proofErr w:type="gramEnd"/>
      <w:r w:rsidRPr="007969C9">
        <w:rPr>
          <w:rFonts w:cs="Calibri"/>
          <w:sz w:val="24"/>
          <w:szCs w:val="24"/>
        </w:rPr>
        <w:t xml:space="preserve"> e assinatura do responsável legal</w:t>
      </w: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p w:rsidR="00A5536B" w:rsidRDefault="00A5536B" w:rsidP="00A5536B">
      <w:pPr>
        <w:tabs>
          <w:tab w:val="left" w:pos="1985"/>
          <w:tab w:val="left" w:pos="2552"/>
        </w:tabs>
        <w:jc w:val="center"/>
        <w:rPr>
          <w:rFonts w:cs="Calibri"/>
          <w:sz w:val="24"/>
          <w:szCs w:val="24"/>
        </w:rPr>
      </w:pPr>
    </w:p>
    <w:sectPr w:rsidR="00A5536B" w:rsidSect="00A5536B">
      <w:headerReference w:type="default" r:id="rId8"/>
      <w:pgSz w:w="11906" w:h="16838"/>
      <w:pgMar w:top="255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A3" w:rsidRDefault="003B51A3" w:rsidP="00A5536B">
      <w:pPr>
        <w:spacing w:after="0" w:line="240" w:lineRule="auto"/>
      </w:pPr>
      <w:r>
        <w:separator/>
      </w:r>
    </w:p>
  </w:endnote>
  <w:endnote w:type="continuationSeparator" w:id="0">
    <w:p w:rsidR="003B51A3" w:rsidRDefault="003B51A3" w:rsidP="00A5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A3" w:rsidRDefault="003B51A3" w:rsidP="00A5536B">
      <w:pPr>
        <w:spacing w:after="0" w:line="240" w:lineRule="auto"/>
      </w:pPr>
      <w:r>
        <w:separator/>
      </w:r>
    </w:p>
  </w:footnote>
  <w:footnote w:type="continuationSeparator" w:id="0">
    <w:p w:rsidR="003B51A3" w:rsidRDefault="003B51A3" w:rsidP="00A5536B">
      <w:pPr>
        <w:spacing w:after="0" w:line="240" w:lineRule="auto"/>
      </w:pPr>
      <w:r>
        <w:continuationSeparator/>
      </w:r>
    </w:p>
  </w:footnote>
  <w:footnote w:id="1">
    <w:p w:rsidR="00A5536B" w:rsidRPr="0098336C" w:rsidRDefault="00A5536B" w:rsidP="00A5536B">
      <w:pPr>
        <w:pStyle w:val="Textodenotaderodap"/>
        <w:spacing w:after="0"/>
        <w:jc w:val="both"/>
        <w:rPr>
          <w:rFonts w:cs="Calibri"/>
        </w:rPr>
      </w:pPr>
      <w:r w:rsidRPr="0098336C">
        <w:rPr>
          <w:rStyle w:val="Refdenotaderodap"/>
        </w:rPr>
        <w:footnoteRef/>
      </w:r>
      <w:r w:rsidRPr="0098336C">
        <w:rPr>
          <w:rFonts w:cs="Calibri"/>
        </w:rPr>
        <w:t xml:space="preserve"> EMENTA: CONSULTA. PARTICIPAÇÃO EM LICITAÇÃO E CONTRATAÇÃO COM MUNICÍPIO HAVENDO VÍNCULO DE PARENTESCO COM AGENTE PÚBLICO. IMPOSSIBILIDADE. Vedação a parentes (ou empresas de propriedade de parentes) de agente político ou ocupantes de cargos de direção e chefia e membros da comissão de licitação do órgão ou entidade licitante ou contratante, em vista dos princípios da isonomia, impessoalidade e moralidade e disposições no art. 9º, III, §§ 3º e 4º c/c art. 3º, da Lei 8.666/93, sendo as excepcionalidades avaliadas no caso concreto. (TCM/GO, AC nº 00002/2018 – Processo nº 00679/17, Relator: Conselheiro Substituto Vasco C. A. Jambo, data: 28.03.2018, publicação DOC: 954, de 03.04.2018. p. </w:t>
      </w:r>
      <w:proofErr w:type="gramStart"/>
      <w:r w:rsidRPr="0098336C">
        <w:rPr>
          <w:rFonts w:cs="Calibri"/>
        </w:rPr>
        <w:t>30)</w:t>
      </w:r>
      <w:proofErr w:type="gramEnd"/>
      <w:r w:rsidRPr="0098336C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6B" w:rsidRDefault="00A5536B" w:rsidP="00A5536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4C925BA1" wp14:editId="25D205F5">
          <wp:extent cx="921385" cy="66865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ESTADO DE GOIÁS</w:t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PODER LEGISLATIVO</w:t>
    </w:r>
  </w:p>
  <w:p w:rsidR="00A5536B" w:rsidRDefault="00A5536B" w:rsidP="00A5536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QUIRINÓPOLIS</w:t>
    </w:r>
  </w:p>
  <w:p w:rsidR="00A5536B" w:rsidRDefault="00A55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327257"/>
    <w:multiLevelType w:val="hybridMultilevel"/>
    <w:tmpl w:val="4052DC24"/>
    <w:lvl w:ilvl="0" w:tplc="D0C47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F3AA9"/>
    <w:multiLevelType w:val="hybridMultilevel"/>
    <w:tmpl w:val="2EB4F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964"/>
    <w:multiLevelType w:val="multilevel"/>
    <w:tmpl w:val="E2EC080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0B6039"/>
    <w:multiLevelType w:val="multilevel"/>
    <w:tmpl w:val="652A616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04C56"/>
    <w:multiLevelType w:val="multilevel"/>
    <w:tmpl w:val="AE742B4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5339B"/>
    <w:multiLevelType w:val="hybridMultilevel"/>
    <w:tmpl w:val="DE4E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02D38"/>
    <w:multiLevelType w:val="hybridMultilevel"/>
    <w:tmpl w:val="7E423B92"/>
    <w:lvl w:ilvl="0" w:tplc="6708F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3C8C"/>
    <w:multiLevelType w:val="multilevel"/>
    <w:tmpl w:val="E542C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C83639E"/>
    <w:multiLevelType w:val="hybridMultilevel"/>
    <w:tmpl w:val="FD323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C0D13"/>
    <w:multiLevelType w:val="hybridMultilevel"/>
    <w:tmpl w:val="34448B6E"/>
    <w:lvl w:ilvl="0" w:tplc="B2A8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35B"/>
    <w:multiLevelType w:val="hybridMultilevel"/>
    <w:tmpl w:val="2DFC7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0AFD"/>
    <w:multiLevelType w:val="hybridMultilevel"/>
    <w:tmpl w:val="92404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E1359"/>
    <w:multiLevelType w:val="hybridMultilevel"/>
    <w:tmpl w:val="D430C6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4BA"/>
    <w:multiLevelType w:val="multilevel"/>
    <w:tmpl w:val="E1086F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B4796A"/>
    <w:multiLevelType w:val="multilevel"/>
    <w:tmpl w:val="66A4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D1177B"/>
    <w:multiLevelType w:val="hybridMultilevel"/>
    <w:tmpl w:val="073E4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82711"/>
    <w:multiLevelType w:val="hybridMultilevel"/>
    <w:tmpl w:val="06846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6E52"/>
    <w:multiLevelType w:val="hybridMultilevel"/>
    <w:tmpl w:val="E40C1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5445"/>
    <w:multiLevelType w:val="multilevel"/>
    <w:tmpl w:val="200CBA9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56003F"/>
    <w:multiLevelType w:val="multilevel"/>
    <w:tmpl w:val="CD46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B0229"/>
    <w:multiLevelType w:val="hybridMultilevel"/>
    <w:tmpl w:val="41049AB8"/>
    <w:lvl w:ilvl="0" w:tplc="5E00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1A9"/>
    <w:multiLevelType w:val="multilevel"/>
    <w:tmpl w:val="AF5CE96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B586A50"/>
    <w:multiLevelType w:val="hybridMultilevel"/>
    <w:tmpl w:val="9ECA32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0585D"/>
    <w:multiLevelType w:val="hybridMultilevel"/>
    <w:tmpl w:val="CDF610D0"/>
    <w:lvl w:ilvl="0" w:tplc="2586C8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5E1"/>
    <w:multiLevelType w:val="multilevel"/>
    <w:tmpl w:val="4394EF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8F7638D"/>
    <w:multiLevelType w:val="multilevel"/>
    <w:tmpl w:val="8A2C22EC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3">
    <w:nsid w:val="7D99250B"/>
    <w:multiLevelType w:val="hybridMultilevel"/>
    <w:tmpl w:val="9274EA5E"/>
    <w:lvl w:ilvl="0" w:tplc="C4BE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18"/>
  </w:num>
  <w:num w:numId="12">
    <w:abstractNumId w:val="22"/>
  </w:num>
  <w:num w:numId="13">
    <w:abstractNumId w:val="29"/>
  </w:num>
  <w:num w:numId="14">
    <w:abstractNumId w:val="28"/>
  </w:num>
  <w:num w:numId="15">
    <w:abstractNumId w:val="32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  <w:num w:numId="28">
    <w:abstractNumId w:val="21"/>
  </w:num>
  <w:num w:numId="29">
    <w:abstractNumId w:val="31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146CC0"/>
    <w:rsid w:val="003B51A3"/>
    <w:rsid w:val="006942BB"/>
    <w:rsid w:val="009B1C43"/>
    <w:rsid w:val="00A5536B"/>
    <w:rsid w:val="00B002ED"/>
    <w:rsid w:val="00B80234"/>
    <w:rsid w:val="00C3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2021-02-04T12:56:00Z</dcterms:created>
  <dcterms:modified xsi:type="dcterms:W3CDTF">2021-02-04T12:56:00Z</dcterms:modified>
</cp:coreProperties>
</file>